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>
        <w:trPr/>
        <w:tc>
          <w:tcPr>
            <w:shd w:val="clear" w:color="f2f2f2"/>
            <w:tcW w:w="50" w:type="pct"/>
            <w:vAlign w:val="top"/>
            <w:textDirection w:val="lrTb"/>
            <w:noWrap w:val="false"/>
          </w:tcPr>
          <w:p>
            <w:pPr>
              <w:spacing w:before="0" w:after="0"/>
            </w:pPr>
            <w:r>
              <w:rPr>
                <w:b/>
                <w:color w:val="000000"/>
                <w:sz w:val="24"/>
              </w:rPr>
              <w:t xml:space="preserve">Данные электронной подписи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Владелец: Титова Татьяна Николаевна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Организация: ОБЛАСТНОЕ ГОСУДАРСТВЕННОЕ БЮДЖЕТНОЕ УЧРЕЖДЕНИЕ "ЦЕНТР СОЦИАЛЬНОЙ АДАПТАЦИИ Г. ТОМСКА", 7017010659 701701001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Подписано: 29.12.2022 12:58:56</w:t>
            </w:r>
            <w:r/>
          </w:p>
          <w:p>
            <w:pPr>
              <w:spacing w:before="0" w:after="0"/>
            </w:pPr>
            <w:r/>
            <w:r/>
          </w:p>
          <w:p>
            <w:pPr>
              <w:spacing w:before="0" w:after="0"/>
            </w:pPr>
            <w:r>
              <w:rPr>
                <w:b/>
                <w:color w:val="000000"/>
                <w:sz w:val="24"/>
              </w:rPr>
              <w:t xml:space="preserve">Данные сертификата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Серийный номер: 5329BE26E93CC008E1634ACF6FE26922CAC2063C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Срок действия: 20.12.2021 05:29:53 - 20.03.2023 05:29:53</w:t>
            </w:r>
            <w:r/>
          </w:p>
        </w:tc>
        <w:tc>
          <w:tcPr>
            <w:shd w:val="clear" w:color="f2f2f2"/>
            <w:tcW w:w="50" w:type="pct"/>
            <w:vAlign w:val="top"/>
            <w:textDirection w:val="lrTb"/>
            <w:noWrap w:val="false"/>
          </w:tcPr>
          <w:p>
            <w:pPr>
              <w:spacing w:before="0" w:after="0"/>
            </w:pPr>
            <w:r>
              <w:rPr>
                <w:b/>
                <w:color w:val="000000"/>
                <w:sz w:val="24"/>
              </w:rPr>
              <w:t xml:space="preserve">Данные электронной подписи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Владелец: Карулин Александр Владимирович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Организация: ПУБЛИЧНОЕ АКЦИОНЕРНОЕ ОБЩЕСТВО "РОСТЕЛЕКОМ", 7707049388 784201001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Подписано: 29.12.2022 10:37:29</w:t>
            </w:r>
            <w:r/>
          </w:p>
          <w:p>
            <w:pPr>
              <w:spacing w:before="0" w:after="0"/>
            </w:pPr>
            <w:r/>
            <w:r/>
          </w:p>
          <w:p>
            <w:pPr>
              <w:spacing w:before="0" w:after="0"/>
            </w:pPr>
            <w:r>
              <w:rPr>
                <w:b/>
                <w:color w:val="000000"/>
                <w:sz w:val="24"/>
              </w:rPr>
              <w:t xml:space="preserve">Данные сертификата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Серийный номер: 04D0098B002AAF31AD411F746891C89601</w:t>
            </w:r>
            <w:r/>
          </w:p>
          <w:p>
            <w:pPr>
              <w:spacing w:before="0" w:after="0"/>
            </w:pPr>
            <w:r>
              <w:rPr>
                <w:color w:val="000000"/>
                <w:sz w:val="20"/>
              </w:rPr>
              <w:t xml:space="preserve">Срок действия: 10.10.2022 11:21:14 - 10.01.2024 11:25:34</w:t>
            </w:r>
            <w:r/>
          </w:p>
        </w:tc>
      </w:tr>
      <w:tr>
        <w:trPr/>
        <w:tc>
          <w:tcPr>
            <w:shd w:val="clear" w:color="000000" w:fill="eeece1" w:themeFill="light2"/>
            <w:tcW w:w="50" w:type="pct"/>
            <w:vAlign w:val="top"/>
            <w:textDirection w:val="lrTb"/>
            <w:noWrap w:val="false"/>
          </w:tcPr>
          <w:p>
            <w:pPr>
              <w:jc w:val="center"/>
              <w:spacing w:after="1"/>
            </w:pPr>
            <w:r>
              <w:rPr>
                <w:b/>
                <w:sz w:val="20"/>
              </w:rPr>
              <w:t xml:space="preserve">Документ подписан электронной подписью</w:t>
            </w:r>
            <w:r/>
          </w:p>
        </w:tc>
        <w:tc>
          <w:tcPr>
            <w:shd w:val="clear" w:color="000000" w:fill="eeece1" w:themeFill="light2"/>
            <w:tcW w:w="50" w:type="pct"/>
            <w:vAlign w:val="top"/>
            <w:textDirection w:val="lrTb"/>
            <w:noWrap w:val="false"/>
          </w:tcPr>
          <w:p>
            <w:pPr>
              <w:jc w:val="center"/>
              <w:spacing w:after="1"/>
            </w:pPr>
            <w:r>
              <w:rPr>
                <w:b/>
                <w:sz w:val="20"/>
              </w:rPr>
              <w:t xml:space="preserve">Документ подписан электронной подписью</w:t>
            </w:r>
            <w:r/>
          </w:p>
        </w:tc>
      </w:tr>
    </w:tbl>
    <w:p>
      <w:r/>
      <w:r/>
    </w:p>
    <w:p>
      <w:pPr>
        <w:jc w:val="center"/>
        <w:keepNext w:val="0"/>
        <w:spacing w:before="0" w:after="0"/>
        <w:rPr>
          <w:rFonts w:ascii="PT Astra Serif" w:hAnsi="PT Astra Serif" w:cs="Arial"/>
          <w:b/>
          <w:szCs w:val="24"/>
        </w:rPr>
      </w:pPr>
      <w:r>
        <w:rPr>
          <w:rFonts w:ascii="PT Astra Serif" w:hAnsi="PT Astra Serif" w:cs="Arial"/>
          <w:b/>
          <w:szCs w:val="24"/>
        </w:rPr>
        <w:t xml:space="preserve">К</w:t>
      </w:r>
      <w:r>
        <w:rPr>
          <w:rFonts w:ascii="PT Astra Serif" w:hAnsi="PT Astra Serif" w:cs="Arial"/>
          <w:b/>
          <w:szCs w:val="24"/>
        </w:rPr>
        <w:t xml:space="preserve">онтракт № </w:t>
      </w:r>
      <w:r>
        <w:rPr>
          <w:rFonts w:ascii="PT Astra Serif" w:hAnsi="PT Astra Serif" w:cs="Arial"/>
          <w:b/>
          <w:szCs w:val="24"/>
        </w:rPr>
        <w:t xml:space="preserve">ЗМО.2022.035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 w:cs="Arial"/>
          <w:b/>
          <w:szCs w:val="24"/>
        </w:rPr>
      </w:pPr>
      <w:r>
        <w:rPr>
          <w:rFonts w:ascii="PT Astra Serif" w:hAnsi="PT Astra Serif" w:cs="Arial"/>
          <w:b/>
          <w:szCs w:val="24"/>
        </w:rPr>
        <w:t xml:space="preserve">на оказание услуг по широкополосному доступу к информационно-коммуникационной сети Интернет по проводным сетям</w:t>
      </w:r>
      <w:r/>
    </w:p>
    <w:p>
      <w:pPr>
        <w:jc w:val="both"/>
        <w:keepNext w:val="0"/>
        <w:spacing w:before="0" w:after="0"/>
        <w:rPr>
          <w:rFonts w:ascii="PT Astra Serif" w:hAnsi="PT Astra Serif" w:cs="Arial"/>
          <w:szCs w:val="24"/>
        </w:rPr>
      </w:pPr>
      <w:r>
        <w:rPr>
          <w:rFonts w:ascii="PT Astra Serif" w:hAnsi="PT Astra Serif" w:cs="Arial"/>
          <w:szCs w:val="24"/>
        </w:rPr>
      </w:r>
      <w:r/>
    </w:p>
    <w:p>
      <w:pPr>
        <w:jc w:val="both"/>
        <w:keepNext w:val="0"/>
        <w:spacing w:before="0" w:after="0"/>
        <w:rPr>
          <w:rFonts w:ascii="PT Astra Serif" w:hAnsi="PT Astra Serif" w:cs="Arial"/>
          <w:szCs w:val="24"/>
        </w:rPr>
      </w:pPr>
      <w:r>
        <w:rPr>
          <w:rFonts w:ascii="PT Astra Serif" w:hAnsi="PT Astra Serif" w:cs="Arial"/>
          <w:szCs w:val="24"/>
        </w:rPr>
        <w:t xml:space="preserve">г</w:t>
      </w:r>
      <w:r>
        <w:rPr>
          <w:rFonts w:ascii="PT Astra Serif" w:hAnsi="PT Astra Serif" w:cs="Arial"/>
          <w:szCs w:val="24"/>
        </w:rPr>
        <w:t xml:space="preserve">.Т</w:t>
      </w:r>
      <w:r>
        <w:rPr>
          <w:rFonts w:ascii="PT Astra Serif" w:hAnsi="PT Astra Serif" w:cs="Arial"/>
          <w:szCs w:val="24"/>
        </w:rPr>
        <w:t xml:space="preserve">омск</w:t>
      </w:r>
      <w:r>
        <w:rPr>
          <w:rFonts w:ascii="PT Astra Serif" w:hAnsi="PT Astra Serif" w:cs="Arial"/>
          <w:szCs w:val="24"/>
        </w:rPr>
        <w:t xml:space="preserve">                                                                                               </w:t>
      </w:r>
      <w:r>
        <w:rPr>
          <w:rFonts w:ascii="PT Astra Serif" w:hAnsi="PT Astra Serif" w:cs="Arial"/>
          <w:szCs w:val="24"/>
        </w:rPr>
        <w:t xml:space="preserve">     </w:t>
      </w:r>
      <w:r>
        <w:rPr>
          <w:rFonts w:ascii="PT Astra Serif" w:hAnsi="PT Astra Serif" w:cs="Arial"/>
          <w:szCs w:val="24"/>
        </w:rPr>
        <w:t xml:space="preserve"> </w:t>
      </w:r>
      <w:r>
        <w:rPr>
          <w:rFonts w:ascii="PT Astra Serif" w:hAnsi="PT Astra Serif" w:cs="Arial"/>
          <w:szCs w:val="24"/>
        </w:rPr>
        <w:t xml:space="preserve">«</w:t>
      </w:r>
      <w:r>
        <w:rPr>
          <w:rFonts w:ascii="PT Astra Serif" w:hAnsi="PT Astra Serif" w:cs="Arial"/>
          <w:szCs w:val="24"/>
          <w:lang w:val="en-US"/>
        </w:rPr>
        <w:t xml:space="preserve">29</w:t>
      </w:r>
      <w:r>
        <w:rPr>
          <w:rFonts w:ascii="PT Astra Serif" w:hAnsi="PT Astra Serif" w:cs="Arial"/>
          <w:szCs w:val="24"/>
        </w:rPr>
        <w:t xml:space="preserve">»</w:t>
      </w:r>
      <w:r>
        <w:rPr>
          <w:rFonts w:ascii="PT Astra Serif" w:hAnsi="PT Astra Serif" w:cs="Arial"/>
          <w:szCs w:val="24"/>
        </w:rPr>
        <w:t xml:space="preserve"> </w:t>
      </w:r>
      <w:r>
        <w:rPr>
          <w:rFonts w:ascii="PT Astra Serif" w:hAnsi="PT Astra Serif" w:cs="Arial"/>
          <w:szCs w:val="24"/>
        </w:rPr>
        <w:t xml:space="preserve">декабря</w:t>
      </w:r>
      <w:r>
        <w:rPr>
          <w:rFonts w:ascii="PT Astra Serif" w:hAnsi="PT Astra Serif" w:cs="Arial"/>
          <w:szCs w:val="24"/>
        </w:rPr>
        <w:t xml:space="preserve"> 20</w:t>
      </w:r>
      <w:r>
        <w:rPr>
          <w:rFonts w:ascii="PT Astra Serif" w:hAnsi="PT Astra Serif" w:cs="Arial"/>
          <w:szCs w:val="24"/>
        </w:rPr>
        <w:t xml:space="preserve">22 </w:t>
      </w:r>
      <w:r>
        <w:rPr>
          <w:rFonts w:ascii="PT Astra Serif" w:hAnsi="PT Astra Serif" w:cs="Arial"/>
          <w:szCs w:val="24"/>
        </w:rPr>
        <w:t xml:space="preserve">года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 w:cs="Arial"/>
          <w:szCs w:val="24"/>
        </w:rPr>
      </w:pPr>
      <w:r>
        <w:rPr>
          <w:rFonts w:ascii="PT Astra Serif" w:hAnsi="PT Astra Serif" w:cs="Arial"/>
          <w:szCs w:val="24"/>
        </w:rPr>
      </w:r>
      <w:r/>
    </w:p>
    <w:p>
      <w:pPr>
        <w:ind w:firstLine="708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 xml:space="preserve">Областное государственное бюджетное учреждение «Центр социальной адаптации г. Томска»</w:t>
      </w:r>
      <w:r>
        <w:rPr>
          <w:rFonts w:ascii="PT Astra Serif" w:hAnsi="PT Astra Serif"/>
          <w:szCs w:val="24"/>
        </w:rPr>
        <w:t xml:space="preserve">, именуемое в дальнейшем «Заказчик», в лице  директора Титовой Татьяны Николаевны, действующего на основании Устава</w:t>
      </w:r>
      <w:r>
        <w:rPr>
          <w:rFonts w:ascii="PT Astra Serif" w:hAnsi="PT Astra Serif"/>
          <w:szCs w:val="24"/>
        </w:rPr>
        <w:t xml:space="preserve">, с одной стороны, и </w:t>
      </w:r>
      <w:r>
        <w:rPr>
          <w:rFonts w:ascii="PT Astra Serif" w:hAnsi="PT Astra Serif"/>
          <w:b/>
          <w:szCs w:val="24"/>
        </w:rPr>
        <w:t xml:space="preserve">Публичное акционерное общество «Ростелеком» (ПАО «Ростелеком»)</w:t>
      </w:r>
      <w:r>
        <w:rPr>
          <w:rFonts w:ascii="PT Astra Serif" w:hAnsi="PT Astra Serif"/>
          <w:szCs w:val="24"/>
        </w:rPr>
        <w:t xml:space="preserve">, именуем</w:t>
      </w:r>
      <w:r>
        <w:rPr>
          <w:rFonts w:ascii="PT Astra Serif" w:hAnsi="PT Astra Serif"/>
          <w:szCs w:val="24"/>
        </w:rPr>
        <w:t xml:space="preserve">ое</w:t>
      </w:r>
      <w:r>
        <w:rPr>
          <w:rFonts w:ascii="PT Astra Serif" w:hAnsi="PT Astra Serif"/>
          <w:szCs w:val="24"/>
        </w:rPr>
        <w:t xml:space="preserve"> в дальнейшем Исполнитель, в лице </w:t>
      </w:r>
      <w:r>
        <w:rPr>
          <w:rFonts w:ascii="PT Astra Serif" w:hAnsi="PT Astra Serif"/>
          <w:szCs w:val="24"/>
        </w:rPr>
        <w:t xml:space="preserve">в лице Директора департамента ПАО «Ростелеком» </w:t>
      </w:r>
      <w:r>
        <w:rPr>
          <w:rFonts w:ascii="PT Astra Serif" w:hAnsi="PT Astra Serif"/>
          <w:szCs w:val="24"/>
        </w:rPr>
        <w:t xml:space="preserve">Карулина</w:t>
      </w:r>
      <w:r>
        <w:rPr>
          <w:rFonts w:ascii="PT Astra Serif" w:hAnsi="PT Astra Serif"/>
          <w:szCs w:val="24"/>
        </w:rPr>
        <w:t xml:space="preserve"> Александра Владимировича, действующего на основании доверенности  № 01/29/456/22 от 21.07.2022</w:t>
      </w:r>
      <w:r>
        <w:rPr>
          <w:rFonts w:ascii="PT Astra Serif" w:hAnsi="PT Astra Serif"/>
          <w:szCs w:val="24"/>
        </w:rPr>
        <w:t xml:space="preserve"> и лицензии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№</w:t>
      </w:r>
      <w:r>
        <w:rPr>
          <w:rFonts w:ascii="PT Astra Serif" w:hAnsi="PT Astra Serif"/>
          <w:szCs w:val="24"/>
        </w:rPr>
        <w:t xml:space="preserve">183870 от 27.01.2021 на оказание услуг </w:t>
      </w:r>
      <w:bookmarkStart w:id="0" w:name="_GoBack"/>
      <w:r/>
      <w:bookmarkEnd w:id="0"/>
      <w:r>
        <w:rPr>
          <w:rFonts w:ascii="PT Astra Serif" w:hAnsi="PT Astra Serif"/>
          <w:szCs w:val="24"/>
        </w:rPr>
        <w:t xml:space="preserve">по передаче данных, за исключением услуг связи по передачи данных для целей передачи голосовой информации и лицензии №184336 от 16.02.2021 на оказание телематических услуг связи</w:t>
      </w:r>
      <w:r>
        <w:rPr>
          <w:rFonts w:ascii="PT Astra Serif" w:hAnsi="PT Astra Serif"/>
          <w:szCs w:val="24"/>
        </w:rPr>
        <w:t xml:space="preserve">, с другой стороны, вместе именуемые Стороны и каждый в отдельности Сторона, </w:t>
      </w:r>
      <w:r>
        <w:rPr>
          <w:rFonts w:ascii="PT Astra Serif" w:hAnsi="PT Astra Serif"/>
          <w:szCs w:val="24"/>
        </w:rPr>
        <w:t xml:space="preserve">на основании п.4 ч.1 ст.93 Федерального закона от 05.04.2013 №44-ФЗ «О контрактной системе в сфере</w:t>
      </w:r>
      <w:r>
        <w:rPr>
          <w:rFonts w:ascii="PT Astra Serif" w:hAnsi="PT Astra Serif"/>
          <w:szCs w:val="24"/>
        </w:rPr>
        <w:t xml:space="preserve"> закупок товаров, работ, услуг для обеспечения государственных и муниципальных нужд» и протокола рассмотрения заявок №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Cs w:val="24"/>
        </w:rPr>
        <w:t xml:space="preserve">5473333</w:t>
      </w:r>
      <w:r>
        <w:rPr>
          <w:rFonts w:ascii="PT Astra Serif" w:hAnsi="PT Astra Serif"/>
          <w:szCs w:val="24"/>
        </w:rPr>
        <w:t xml:space="preserve"> от </w:t>
      </w:r>
      <w:r>
        <w:rPr>
          <w:rFonts w:ascii="PT Astra Serif" w:hAnsi="PT Astra Serif"/>
          <w:szCs w:val="24"/>
        </w:rPr>
        <w:t xml:space="preserve">27.12.2022</w:t>
      </w:r>
      <w:r>
        <w:rPr>
          <w:rFonts w:ascii="PT Astra Serif" w:hAnsi="PT Astra Serif"/>
          <w:szCs w:val="24"/>
        </w:rPr>
        <w:t xml:space="preserve"> заключили настоящий Контракт о нижеследующем:</w:t>
      </w:r>
      <w:r/>
    </w:p>
    <w:p>
      <w:pPr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ind w:left="-540" w:firstLine="540"/>
        <w:jc w:val="center"/>
        <w:keepNext w:val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1. Объект закупки (предмет Контракта)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1.1. Исполнитель обязуется оказать услуги </w:t>
      </w:r>
      <w:r>
        <w:rPr>
          <w:rFonts w:ascii="PT Astra Serif" w:hAnsi="PT Astra Serif"/>
          <w:szCs w:val="24"/>
        </w:rPr>
        <w:t xml:space="preserve">по широкополосному доступу к информационно-коммуникационной сети Интернет по проводным сетям</w:t>
      </w:r>
      <w:r>
        <w:rPr>
          <w:rFonts w:ascii="PT Astra Serif" w:hAnsi="PT Astra Serif"/>
          <w:szCs w:val="24"/>
        </w:rPr>
        <w:t xml:space="preserve"> (далее - услуги) в соответствии с Техническим заданием</w:t>
      </w:r>
      <w:r>
        <w:rPr>
          <w:rFonts w:ascii="PT Astra Serif" w:hAnsi="PT Astra Serif" w:cs="Arial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(приложение к Контракту), а Заказчик обязуется принять и оплатить оказанные услуги в порядке и на условиях Контракта.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Идентификационный код закупки:</w:t>
      </w:r>
      <w:r>
        <w:rPr>
          <w:rFonts w:ascii="PT Astra Serif" w:hAnsi="PT Astra Serif" w:cs="Arial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222701701065970170100100220000000000.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1.2. Наименование услуги, объем услуг, единица измерения, цена единицы услуги указаны в Техническом задании (приложение к Контракту).</w:t>
      </w:r>
      <w:r/>
    </w:p>
    <w:p>
      <w:pPr>
        <w:ind w:left="-539" w:firstLine="539"/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2. Цена контракта и порядок оплаты</w:t>
      </w:r>
      <w:r/>
    </w:p>
    <w:p>
      <w:pPr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2.1. Цена Контракта составляет </w:t>
      </w:r>
      <w:r>
        <w:rPr>
          <w:rFonts w:ascii="PT Astra Serif" w:hAnsi="PT Astra Serif"/>
          <w:b/>
          <w:szCs w:val="24"/>
        </w:rPr>
        <w:t xml:space="preserve">72 000,00</w:t>
      </w:r>
      <w:r>
        <w:rPr>
          <w:rFonts w:ascii="PT Astra Serif" w:hAnsi="PT Astra Serif"/>
          <w:b/>
          <w:szCs w:val="24"/>
        </w:rPr>
        <w:t xml:space="preserve"> (</w:t>
      </w:r>
      <w:r>
        <w:rPr>
          <w:rFonts w:ascii="PT Astra Serif" w:hAnsi="PT Astra Serif"/>
          <w:b/>
          <w:szCs w:val="24"/>
        </w:rPr>
        <w:t xml:space="preserve">семьдесят две тысячи</w:t>
      </w:r>
      <w:r>
        <w:rPr>
          <w:rFonts w:ascii="PT Astra Serif" w:hAnsi="PT Astra Serif"/>
          <w:b/>
          <w:szCs w:val="24"/>
        </w:rPr>
        <w:t xml:space="preserve"> рублей </w:t>
      </w:r>
      <w:r>
        <w:rPr>
          <w:rFonts w:ascii="PT Astra Serif" w:hAnsi="PT Astra Serif"/>
          <w:b/>
          <w:szCs w:val="24"/>
        </w:rPr>
        <w:t xml:space="preserve">00</w:t>
      </w:r>
      <w:r>
        <w:rPr>
          <w:rFonts w:ascii="PT Astra Serif" w:hAnsi="PT Astra Serif"/>
          <w:b/>
          <w:szCs w:val="24"/>
        </w:rPr>
        <w:t xml:space="preserve"> копеек</w:t>
      </w:r>
      <w:r>
        <w:rPr>
          <w:rFonts w:ascii="PT Astra Serif" w:hAnsi="PT Astra Serif"/>
          <w:b/>
          <w:szCs w:val="24"/>
        </w:rPr>
        <w:t xml:space="preserve">)</w:t>
      </w:r>
      <w:r>
        <w:rPr>
          <w:rFonts w:ascii="PT Astra Serif" w:hAnsi="PT Astra Serif"/>
          <w:b/>
          <w:szCs w:val="24"/>
        </w:rPr>
        <w:t xml:space="preserve">, в том числе налог на добавленную стоимость – </w:t>
      </w:r>
      <w:r>
        <w:rPr>
          <w:rFonts w:ascii="PT Astra Serif" w:hAnsi="PT Astra Serif"/>
          <w:b/>
          <w:szCs w:val="24"/>
        </w:rPr>
        <w:t xml:space="preserve">20% (12 000,00 рублей)</w:t>
      </w:r>
      <w:r>
        <w:rPr>
          <w:rFonts w:ascii="PT Astra Serif" w:hAnsi="PT Astra Serif"/>
          <w:szCs w:val="24"/>
        </w:rPr>
        <w:t xml:space="preserve">, и включает в себя все расходы, связанные с оказанием услуг в соответствии с условиями Контракта, в том числе: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стоимость оказания услуг;</w:t>
      </w:r>
      <w:r/>
    </w:p>
    <w:p>
      <w:pPr>
        <w:ind w:right="-144"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расходы на уплату налогов, сборов и других обязательных платежей;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все непредвиденные расходы, которые могут возникнуть в период действия Контракта в связи с его исполнением.</w:t>
      </w:r>
      <w:r/>
    </w:p>
    <w:p>
      <w:pPr>
        <w:ind w:firstLine="709"/>
        <w:jc w:val="both"/>
        <w:keepNext w:val="0"/>
        <w:spacing w:before="0" w:after="0"/>
        <w:tabs>
          <w:tab w:val="num" w:pos="1677" w:leader="none"/>
          <w:tab w:val="center" w:pos="4153" w:leader="none"/>
          <w:tab w:val="right" w:pos="8306" w:leader="none"/>
          <w:tab w:val="right" w:pos="9355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2.2. Цена Контракта является твердой и определяется на вес</w:t>
      </w:r>
      <w:r>
        <w:rPr>
          <w:rFonts w:ascii="PT Astra Serif" w:hAnsi="PT Astra Serif"/>
          <w:szCs w:val="24"/>
        </w:rPr>
        <w:t xml:space="preserve">ь срок исполнения Контракта, за исключением случаев,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  <w:szCs w:val="24"/>
        </w:rPr>
        <w:t xml:space="preserve">2.3. </w:t>
      </w:r>
      <w:r>
        <w:rPr>
          <w:rFonts w:ascii="PT Astra Serif" w:hAnsi="PT Astra Serif"/>
          <w:szCs w:val="24"/>
        </w:rPr>
        <w:t xml:space="preserve">Оплата оказанных услуг производится Заказчиком</w:t>
      </w:r>
      <w:r>
        <w:rPr>
          <w:rFonts w:ascii="PT Astra Serif" w:hAnsi="PT Astra Serif"/>
          <w:szCs w:val="24"/>
        </w:rPr>
        <w:t xml:space="preserve"> ежемесячно </w:t>
      </w:r>
      <w:r>
        <w:rPr>
          <w:rFonts w:ascii="PT Astra Serif" w:hAnsi="PT Astra Serif"/>
          <w:szCs w:val="24"/>
        </w:rPr>
        <w:t xml:space="preserve">путем перечисления дене</w:t>
      </w:r>
      <w:r>
        <w:rPr>
          <w:rFonts w:ascii="PT Astra Serif" w:hAnsi="PT Astra Serif"/>
          <w:szCs w:val="24"/>
        </w:rPr>
        <w:t xml:space="preserve">жных средств на расчетный счет</w:t>
      </w:r>
      <w:r>
        <w:rPr>
          <w:rFonts w:ascii="PT Astra Serif" w:hAnsi="PT Astra Serif"/>
          <w:szCs w:val="24"/>
        </w:rPr>
        <w:t xml:space="preserve"> Исполнителя, указанный в Контракте, по факту оказания услуг,  в течение 7 (семи) рабочих дней </w:t>
      </w:r>
      <w:r>
        <w:rPr>
          <w:rFonts w:ascii="PT Astra Serif" w:hAnsi="PT Astra Serif"/>
          <w:szCs w:val="24"/>
        </w:rPr>
        <w:t xml:space="preserve">с даты подписания</w:t>
      </w:r>
      <w:r>
        <w:rPr>
          <w:rFonts w:ascii="PT Astra Serif" w:hAnsi="PT Astra Serif"/>
          <w:szCs w:val="24"/>
        </w:rPr>
        <w:t xml:space="preserve"> Заказчиком документа о приемке </w:t>
      </w:r>
      <w:r>
        <w:rPr>
          <w:rFonts w:ascii="PT Astra Serif" w:hAnsi="PT Astra Serif"/>
          <w:szCs w:val="24"/>
        </w:rPr>
        <w:t xml:space="preserve">(</w:t>
      </w:r>
      <w:r>
        <w:rPr>
          <w:rFonts w:ascii="PT Astra Serif" w:hAnsi="PT Astra Serif"/>
          <w:szCs w:val="24"/>
        </w:rPr>
        <w:t xml:space="preserve">акт сдачи-приемки оказанных услуг</w:t>
      </w:r>
      <w:r>
        <w:rPr>
          <w:rFonts w:ascii="PT Astra Serif" w:hAnsi="PT Astra Serif"/>
          <w:szCs w:val="24"/>
        </w:rPr>
        <w:t xml:space="preserve">) </w:t>
      </w:r>
      <w:r>
        <w:rPr>
          <w:rFonts w:ascii="PT Astra Serif" w:hAnsi="PT Astra Serif"/>
          <w:szCs w:val="24"/>
        </w:rPr>
        <w:t xml:space="preserve">на основании представленных Исполнителем счета и счета-фактуры.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Сумма, подлежащая уплате Заказчиком Исполнителю (юридическому лицу или физическому лицу, в том числе зарегистрированному в качестве </w:t>
      </w:r>
      <w:r>
        <w:rPr>
          <w:rFonts w:ascii="PT Astra Serif" w:hAnsi="PT Astra Serif"/>
          <w:szCs w:val="24"/>
        </w:rPr>
        <w:t xml:space="preserve">индивидуального предпринимателя), уменьшается на размер налогов, сборов,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</w:t>
      </w:r>
      <w:r>
        <w:rPr>
          <w:rFonts w:ascii="PT Astra Serif" w:hAnsi="PT Astra Serif"/>
          <w:szCs w:val="24"/>
        </w:rPr>
        <w:t xml:space="preserve">сборах такие налоги, сборы и иные обязательные платежи подлежат уплате в бюджеты бюджетной системы Российской Федерации Заказчиком.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Днем исполнения Заказчиком обязательства по оплате услуг,</w:t>
      </w:r>
      <w:r>
        <w:rPr>
          <w:rFonts w:ascii="PT Astra Serif" w:hAnsi="PT Astra Serif"/>
          <w:szCs w:val="24"/>
        </w:rPr>
        <w:t xml:space="preserve"> ,</w:t>
      </w:r>
      <w:r>
        <w:rPr>
          <w:rFonts w:ascii="PT Astra Serif" w:hAnsi="PT Astra Serif"/>
          <w:szCs w:val="24"/>
        </w:rPr>
        <w:t xml:space="preserve"> указанных в пункте 1.1 Контракта, считается день списания денежных средств со счета Заказчика.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i/>
          <w:szCs w:val="24"/>
        </w:rPr>
      </w:pPr>
      <w:r>
        <w:rPr>
          <w:rFonts w:ascii="PT Astra Serif" w:hAnsi="PT Astra Serif"/>
          <w:szCs w:val="24"/>
        </w:rPr>
        <w:t xml:space="preserve">2.4. Сбор всех необходимых для оплаты документов осуществляется Исполнителем.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i/>
          <w:szCs w:val="24"/>
        </w:rPr>
      </w:pPr>
      <w:r>
        <w:rPr>
          <w:rFonts w:ascii="PT Astra Serif" w:hAnsi="PT Astra Serif"/>
          <w:szCs w:val="24"/>
        </w:rPr>
        <w:t xml:space="preserve">2.5. Валюта, используемая для расчетов, - рубль Российской Федерации.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i/>
          <w:szCs w:val="24"/>
        </w:rPr>
      </w:pPr>
      <w:r>
        <w:rPr>
          <w:rFonts w:ascii="PT Astra Serif" w:hAnsi="PT Astra Serif"/>
          <w:szCs w:val="24"/>
        </w:rPr>
        <w:t xml:space="preserve">2.6. Источник финансирования: </w:t>
      </w:r>
      <w:r>
        <w:rPr>
          <w:rFonts w:ascii="PT Astra Serif" w:hAnsi="PT Astra Serif"/>
          <w:szCs w:val="24"/>
        </w:rPr>
        <w:t xml:space="preserve">средства бюджетного учреждения</w:t>
      </w:r>
      <w:r>
        <w:rPr>
          <w:rFonts w:ascii="PT Astra Serif" w:hAnsi="PT Astra Serif"/>
          <w:szCs w:val="24"/>
        </w:rPr>
        <w:t xml:space="preserve">.</w:t>
      </w:r>
      <w:r/>
    </w:p>
    <w:p>
      <w:pPr>
        <w:ind w:right="-144"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ind w:firstLine="720"/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 Права и обязанности</w:t>
      </w:r>
      <w:r>
        <w:rPr>
          <w:rFonts w:ascii="PT Astra Serif" w:hAnsi="PT Astra Serif"/>
          <w:szCs w:val="24"/>
        </w:rPr>
        <w:t xml:space="preserve"> сторон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3.1. Заказчик вправе: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3.1.1. Требовать от Исполнителя надлежащего исполнения обязательств в соответствии с условиями Контракта.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3.1.2. Требовать от Исполнителя предоставления надлежащим образом оформленных документов, указанных в пункте 3.4.2 Контракта.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3.1.3. Запрашивать у Исполнителя информацию о ходе исполнения Исполнителем обязательств, в том числе о сложностях, возникающих при исполнении Контракта.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3.1.4. Пользоваться иными установленными Контрактом и законодательством Российской Федерации правами.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3.2. Заказчик обязан: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3.2.1. Обеспечить приемку оказанных услуг,  и оплатить Исполнителю оказанные услуги при отсутствии у него замечаний по качеству, объему, соответствию оказанных услуг,  иным условиям Контракта.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3.2.2. Направлять  мотивированный отказ от подписания документа о приемке по результатам приемки оказанных услуг,  в случае выявления несоответствия оказанных услуг,  условиям Контракта.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3.2.3. До взыскания неустойки (штрафов, пеней) в судебном порядке соблюдать пр</w:t>
      </w:r>
      <w:r>
        <w:rPr>
          <w:rFonts w:ascii="PT Astra Serif" w:hAnsi="PT Astra Serif"/>
          <w:szCs w:val="24"/>
        </w:rPr>
        <w:t xml:space="preserve">етензионный порядок урегулирования спора (направлять Исполнителю претензию, содержащую требование об уплате сумм неустойки (штрафов, пеней), предусмотренных Контрактом за неисполнение (ненадлежащее исполнение) Исполнителем своих обязательств по Контракту).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3.3. Исполнитель вправе:</w:t>
      </w:r>
      <w:r/>
    </w:p>
    <w:p>
      <w:pPr>
        <w:ind w:firstLine="720"/>
        <w:jc w:val="both"/>
        <w:keepNext w:val="0"/>
        <w:spacing w:before="0" w:after="0"/>
        <w:tabs>
          <w:tab w:val="left" w:pos="5138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3.3.1. Требовать оплаты надлежащим образом оказанных и принятых Заказчиком</w:t>
      </w:r>
      <w:r>
        <w:rPr>
          <w:rFonts w:ascii="PT Astra Serif" w:hAnsi="PT Astra Serif"/>
          <w:i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услуг</w:t>
      </w:r>
      <w:r>
        <w:rPr>
          <w:rFonts w:ascii="PT Astra Serif" w:hAnsi="PT Astra Serif"/>
          <w:szCs w:val="24"/>
        </w:rPr>
        <w:t xml:space="preserve">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3.3.2. Запрашивать у Заказчика предоставление разъяснений и уточнений по вопросам оказания услуг в рамках Контракта.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3.4. Исполнитель обязан: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3.4.1. К установленному Контрактом сроку предоставить Заказчику результаты оказания услуг,  предусмотренные Контрактом.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3.4.2. Исполнитель </w:t>
      </w:r>
      <w:r>
        <w:rPr>
          <w:rFonts w:ascii="PT Astra Serif" w:hAnsi="PT Astra Serif"/>
          <w:szCs w:val="24"/>
        </w:rPr>
        <w:t xml:space="preserve">ежемесячно </w:t>
      </w:r>
      <w:r>
        <w:rPr>
          <w:rFonts w:ascii="PT Astra Serif" w:hAnsi="PT Astra Serif"/>
          <w:szCs w:val="24"/>
        </w:rPr>
        <w:t xml:space="preserve">в день сдачи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Cs w:val="24"/>
        </w:rPr>
        <w:t xml:space="preserve">оказанных услуг </w:t>
      </w:r>
      <w:r>
        <w:rPr>
          <w:rFonts w:ascii="PT Astra Serif" w:hAnsi="PT Astra Serif"/>
          <w:szCs w:val="24"/>
        </w:rPr>
        <w:t xml:space="preserve">передает Заказчику</w:t>
      </w:r>
      <w:r>
        <w:rPr>
          <w:rFonts w:ascii="PT Astra Serif" w:hAnsi="PT Astra Serif"/>
          <w:szCs w:val="24"/>
        </w:rPr>
        <w:t xml:space="preserve"> акт сдачи-приемки оказанных услуг</w:t>
      </w:r>
      <w:r>
        <w:rPr>
          <w:rFonts w:ascii="PT Astra Serif" w:hAnsi="PT Astra Serif"/>
          <w:szCs w:val="24"/>
        </w:rPr>
        <w:t xml:space="preserve">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Одновременно с документом о приемке предоставляются: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счет и счет-фактура, а Заказчик обязан принять данные документы.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До предоставления Исполнителем (поступления Заказчику) вышеуказанных документов обязательство по оказанию услуг Контракта сч</w:t>
      </w:r>
      <w:r>
        <w:rPr>
          <w:rFonts w:ascii="PT Astra Serif" w:hAnsi="PT Astra Serif"/>
          <w:szCs w:val="24"/>
        </w:rPr>
        <w:t xml:space="preserve">итается неисполненным и услуги </w:t>
      </w:r>
      <w:r>
        <w:rPr>
          <w:rFonts w:ascii="PT Astra Serif" w:hAnsi="PT Astra Serif"/>
          <w:szCs w:val="24"/>
        </w:rPr>
        <w:t xml:space="preserve"> исполнения Контракта не подлежат приемке.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3.4.3. По запросу Заказчика предоставлять достоверную информацию о ходе исполнения своих обязательств, в том числе о сложностях, возникающих при исполнении Контракта</w:t>
      </w:r>
      <w:r>
        <w:rPr>
          <w:rFonts w:ascii="PT Astra Serif" w:hAnsi="PT Astra Serif"/>
          <w:i/>
          <w:szCs w:val="24"/>
        </w:rPr>
        <w:t xml:space="preserve">.</w:t>
      </w:r>
      <w:r/>
    </w:p>
    <w:p>
      <w:pPr>
        <w:ind w:firstLine="720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3.4.4. До взыскания неустойки (штрафов, пеней) в судебном порядке соблюдат</w:t>
      </w:r>
      <w:r>
        <w:rPr>
          <w:rFonts w:ascii="PT Astra Serif" w:hAnsi="PT Astra Serif"/>
          <w:szCs w:val="24"/>
        </w:rPr>
        <w:t xml:space="preserve">ь претензионный порядок урегулирования спора (направлять Заказчику претензию, содержащую требование об уплате сумм неустойки (штрафов, пеней), предусмотренных Контрактом за неисполнение (ненадлежащее исполнение) Заказчиком своих обязательств по Контракту).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3.4.5. Исполнять иные обязанности, предусмотренные законодательством </w:t>
      </w:r>
      <w:r>
        <w:rPr>
          <w:rFonts w:ascii="PT Astra Serif" w:hAnsi="PT Astra Serif"/>
          <w:szCs w:val="24"/>
        </w:rPr>
        <w:t xml:space="preserve">Российской Федерации и Контрактом.</w:t>
      </w:r>
      <w:r/>
    </w:p>
    <w:p>
      <w:pPr>
        <w:ind w:firstLine="567"/>
        <w:jc w:val="center"/>
        <w:keepNext w:val="0"/>
        <w:spacing w:before="0" w:after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</w:r>
      <w:r/>
    </w:p>
    <w:p>
      <w:pPr>
        <w:ind w:firstLine="567"/>
        <w:jc w:val="center"/>
        <w:keepNext w:val="0"/>
        <w:spacing w:before="0" w:after="0"/>
        <w:rPr>
          <w:rFonts w:ascii="PT Astra Serif" w:hAnsi="PT Astra Serif"/>
          <w:b/>
          <w:bCs/>
          <w:szCs w:val="24"/>
        </w:rPr>
      </w:pPr>
      <w:r>
        <w:rPr>
          <w:rFonts w:ascii="PT Astra Serif" w:hAnsi="PT Astra Serif"/>
          <w:szCs w:val="24"/>
        </w:rPr>
        <w:t xml:space="preserve">4. Место, срок</w:t>
      </w:r>
      <w:r>
        <w:rPr>
          <w:rFonts w:ascii="PT Astra Serif" w:hAnsi="PT Astra Serif"/>
          <w:bCs/>
          <w:szCs w:val="24"/>
        </w:rPr>
        <w:t xml:space="preserve">, условия оказания услуг, качество услуг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 w:cs="Calibri" w:eastAsia="Calibri"/>
          <w:szCs w:val="24"/>
          <w:lang w:eastAsia="en-US"/>
        </w:rPr>
      </w:pPr>
      <w:r>
        <w:rPr>
          <w:rFonts w:ascii="PT Astra Serif" w:hAnsi="PT Astra Serif"/>
          <w:szCs w:val="24"/>
        </w:rPr>
        <w:t xml:space="preserve">4.1. </w:t>
      </w:r>
      <w:r>
        <w:rPr>
          <w:rFonts w:ascii="PT Astra Serif" w:hAnsi="PT Astra Serif"/>
          <w:b/>
          <w:szCs w:val="24"/>
        </w:rPr>
        <w:t xml:space="preserve">Место оказания услуг: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 w:eastAsia="Calibri"/>
          <w:lang w:eastAsia="en-US"/>
        </w:rPr>
        <w:t xml:space="preserve">634062, г. Томск, Иркутский тракт, 69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4.2. </w:t>
      </w:r>
      <w:r>
        <w:rPr>
          <w:rFonts w:ascii="PT Astra Serif" w:hAnsi="PT Astra Serif"/>
          <w:b/>
          <w:szCs w:val="24"/>
        </w:rPr>
        <w:t xml:space="preserve">Срок оказания услуг: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 w:eastAsia="Calibri"/>
          <w:lang w:eastAsia="en-US"/>
        </w:rPr>
        <w:t xml:space="preserve">01.01.2023 по 31.12.2023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 w:cs="Arial"/>
          <w:szCs w:val="24"/>
        </w:rPr>
      </w:pPr>
      <w:r>
        <w:rPr>
          <w:rFonts w:ascii="PT Astra Serif" w:hAnsi="PT Astra Serif"/>
          <w:szCs w:val="24"/>
        </w:rPr>
        <w:t xml:space="preserve">4.3. </w:t>
      </w:r>
      <w:r>
        <w:rPr>
          <w:rFonts w:ascii="PT Astra Serif" w:hAnsi="PT Astra Serif" w:cs="Arial"/>
          <w:szCs w:val="24"/>
        </w:rPr>
        <w:t xml:space="preserve">Функциональные, технические и качественные характеристики, эксплуатационные характеристики услуг должны соответствовать законодательству Российской Федерации, условиям Контракта, Техническому заданию (приложение к Контракту).</w:t>
      </w:r>
      <w:r/>
    </w:p>
    <w:p>
      <w:pPr>
        <w:ind w:firstLine="709"/>
        <w:jc w:val="both"/>
        <w:keepNext w:val="0"/>
        <w:spacing w:before="0" w:after="0"/>
        <w:tabs>
          <w:tab w:val="left" w:pos="540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jc w:val="center"/>
        <w:keepNext w:val="0"/>
        <w:spacing w:before="0" w:after="0"/>
        <w:tabs>
          <w:tab w:val="left" w:pos="426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5. Порядок приемки оказанных услуг</w:t>
      </w:r>
      <w:r/>
    </w:p>
    <w:p>
      <w:pPr>
        <w:ind w:firstLine="709"/>
        <w:jc w:val="both"/>
        <w:keepNext w:val="0"/>
        <w:spacing w:before="0" w:after="0"/>
        <w:tabs>
          <w:tab w:val="left" w:pos="426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5.1.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Cs w:val="24"/>
        </w:rPr>
        <w:t xml:space="preserve">Заказчик в срок не позднее 10 (десяти) рабочих дней, следующих за днем поступления документа о приемке, осуществляет приемку оказанных услуг исполнения Контракта, подписывает и </w:t>
      </w:r>
      <w:r>
        <w:rPr>
          <w:rFonts w:ascii="PT Astra Serif" w:hAnsi="PT Astra Serif"/>
          <w:szCs w:val="24"/>
        </w:rPr>
        <w:t xml:space="preserve">передает Исполнителю</w:t>
      </w:r>
      <w:r>
        <w:rPr>
          <w:rFonts w:ascii="PT Astra Serif" w:hAnsi="PT Astra Serif"/>
          <w:szCs w:val="24"/>
        </w:rPr>
        <w:t xml:space="preserve"> документ о приемке или </w:t>
      </w:r>
      <w:r>
        <w:rPr>
          <w:rFonts w:ascii="PT Astra Serif" w:hAnsi="PT Astra Serif"/>
          <w:szCs w:val="24"/>
        </w:rPr>
        <w:t xml:space="preserve">направляет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м</w:t>
      </w:r>
      <w:r>
        <w:rPr>
          <w:rFonts w:ascii="PT Astra Serif" w:hAnsi="PT Astra Serif"/>
          <w:szCs w:val="24"/>
        </w:rPr>
        <w:t xml:space="preserve">отивированный отказ от подписания документа о приемке с указанием причин такого отказа и сроков по устранению недостатков.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5.2. Исполнитель не позднее, чем за 3 (три) рабоч</w:t>
      </w:r>
      <w:r>
        <w:rPr>
          <w:rFonts w:ascii="PT Astra Serif" w:hAnsi="PT Astra Serif"/>
          <w:szCs w:val="24"/>
        </w:rPr>
        <w:t xml:space="preserve">их </w:t>
      </w:r>
      <w:r>
        <w:rPr>
          <w:rFonts w:ascii="PT Astra Serif" w:hAnsi="PT Astra Serif"/>
          <w:szCs w:val="24"/>
        </w:rPr>
        <w:t xml:space="preserve">дня должен известить Заказчика о дате и времени сдачи оказанных услуг исполнения Контракта.</w:t>
      </w:r>
      <w:r/>
    </w:p>
    <w:p>
      <w:pPr>
        <w:ind w:firstLine="709"/>
        <w:jc w:val="both"/>
        <w:keepNext w:val="0"/>
        <w:spacing w:before="0" w:after="0"/>
        <w:tabs>
          <w:tab w:val="left" w:pos="360" w:leader="none"/>
        </w:tabs>
        <w:rPr>
          <w:rFonts w:ascii="PT Astra Serif" w:hAnsi="PT Astra Serif"/>
          <w:szCs w:val="24"/>
          <w:vertAlign w:val="superscript"/>
        </w:rPr>
      </w:pPr>
      <w:r>
        <w:rPr>
          <w:rFonts w:ascii="PT Astra Serif" w:hAnsi="PT Astra Serif"/>
          <w:szCs w:val="24"/>
        </w:rPr>
        <w:t xml:space="preserve">5.3. Для проверки оказанных услуг исполнения Контракта в части соответствия условиям Контракта Заказчик проводит экспертизу. Экспертиза проводится Заказчиком своими силами или с привлечением экспертов, экспертных организаций.</w:t>
      </w:r>
      <w:r>
        <w:rPr>
          <w:rFonts w:ascii="PT Astra Serif" w:hAnsi="PT Astra Serif"/>
          <w:szCs w:val="24"/>
          <w:vertAlign w:val="superscript"/>
        </w:rPr>
        <w:t xml:space="preserve"> </w:t>
      </w:r>
      <w:r/>
    </w:p>
    <w:p>
      <w:pPr>
        <w:ind w:firstLine="709"/>
        <w:jc w:val="both"/>
        <w:keepNext w:val="0"/>
        <w:spacing w:before="0" w:after="0"/>
        <w:tabs>
          <w:tab w:val="left" w:pos="360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Для проведения экспертизы оказанных услуг исполнения Контракта эксперты, экспертные организации имеют право запрашивать у Исполнителя дополнительные материалы, относящиеся к условиям исполнения Контракта.</w:t>
      </w:r>
      <w:r/>
    </w:p>
    <w:p>
      <w:pPr>
        <w:ind w:firstLine="709"/>
        <w:jc w:val="both"/>
        <w:keepNext w:val="0"/>
        <w:spacing w:before="0" w:after="0"/>
        <w:tabs>
          <w:tab w:val="left" w:pos="360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5.4. В случае получения в соответствии с пунктом 5.1 Контракта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5.5. Датой приемки оказанных услуг исполнения Контракта считается дата  документа о приемке</w:t>
      </w:r>
      <w:r>
        <w:rPr>
          <w:rFonts w:ascii="PT Astra Serif" w:hAnsi="PT Astra Serif"/>
          <w:szCs w:val="24"/>
        </w:rPr>
        <w:t xml:space="preserve"> (акт сдачи-приемки оказанных услуг)</w:t>
      </w:r>
      <w:r>
        <w:rPr>
          <w:rFonts w:ascii="PT Astra Serif" w:hAnsi="PT Astra Serif"/>
          <w:szCs w:val="24"/>
        </w:rPr>
        <w:t xml:space="preserve">, подписанного Заказчиком. </w:t>
      </w:r>
      <w:r/>
    </w:p>
    <w:p>
      <w:pPr>
        <w:ind w:firstLine="720"/>
        <w:jc w:val="center"/>
        <w:keepNext w:val="0"/>
        <w:spacing w:before="0" w:after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</w:r>
      <w:r/>
    </w:p>
    <w:p>
      <w:pPr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 Ответственность сторон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6.1. В случае неисполнения или ненадлежащего исполнения обязательств, предусмотренных Контрактом, Стороны несут ответственность в соответствии с законодательством Российской Федерации.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6.2. В случае </w:t>
      </w:r>
      <w:r>
        <w:rPr>
          <w:rFonts w:ascii="PT Astra Serif" w:hAnsi="PT Astra Serif"/>
          <w:szCs w:val="24"/>
        </w:rPr>
        <w:t xml:space="preserve">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6.2.1. Пеня начисляется за каждый день просрочки исполнения Заказчиком обязательства, предусмотренного Контрактом, н</w:t>
      </w:r>
      <w:r>
        <w:rPr>
          <w:rFonts w:ascii="PT Astra Serif" w:hAnsi="PT Astra Serif"/>
          <w:szCs w:val="24"/>
        </w:rPr>
        <w:t xml:space="preserve">ачиная со дня, следующего после дня истечения установленного Контрактом срока исполнения такого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6.2.2. Штрафы начисляются за каждый факт неисполнен</w:t>
      </w:r>
      <w:r>
        <w:rPr>
          <w:rFonts w:ascii="PT Astra Serif" w:hAnsi="PT Astra Serif"/>
          <w:szCs w:val="24"/>
        </w:rPr>
        <w:t xml:space="preserve">ия Заказчиком обязательств, предусмотренных Контрактом, за исключением просрочки исполнения обязательств, предусмотренных Контрактом, в порядке, установленном постановлением Правительства Российской Федерации от 30.08.2017 № 1042 «Об утверждении Правил опр</w:t>
      </w:r>
      <w:r>
        <w:rPr>
          <w:rFonts w:ascii="PT Astra Serif" w:hAnsi="PT Astra Serif"/>
          <w:szCs w:val="24"/>
        </w:rPr>
        <w:t xml:space="preserve">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</w:t>
      </w:r>
      <w:r>
        <w:rPr>
          <w:rFonts w:ascii="PT Astra Serif" w:hAnsi="PT Astra Serif"/>
          <w:szCs w:val="24"/>
        </w:rPr>
        <w:t xml:space="preserve">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Размер штрафа составляет 1000 рублей</w:t>
      </w:r>
      <w:r>
        <w:rPr>
          <w:rFonts w:ascii="PT Astra Serif" w:hAnsi="PT Astra Serif"/>
          <w:szCs w:val="24"/>
        </w:rPr>
        <w:t xml:space="preserve">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6.3. В случае просрочки исполнения Исполнителем обязател</w:t>
      </w:r>
      <w:r>
        <w:rPr>
          <w:rFonts w:ascii="PT Astra Serif" w:hAnsi="PT Astra Serif"/>
          <w:szCs w:val="24"/>
        </w:rPr>
        <w:t xml:space="preserve">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претензию, содержащую требование об уплате неустоек (штрафов, пеней). </w:t>
      </w:r>
      <w:r/>
    </w:p>
    <w:p>
      <w:pPr>
        <w:ind w:firstLine="709"/>
        <w:jc w:val="both"/>
        <w:keepNext w:val="0"/>
        <w:spacing w:before="0" w:after="0"/>
        <w:tabs>
          <w:tab w:val="left" w:pos="540" w:leader="none"/>
          <w:tab w:val="left" w:pos="1418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6.3.1. </w:t>
      </w:r>
      <w:r>
        <w:rPr>
          <w:rFonts w:ascii="PT Astra Serif" w:hAnsi="PT Astra Serif"/>
          <w:bCs/>
          <w:szCs w:val="24"/>
        </w:rPr>
        <w:t xml:space="preserve">Пеня начисляется за </w:t>
      </w:r>
      <w:r>
        <w:rPr>
          <w:rFonts w:ascii="PT Astra Serif" w:hAnsi="PT Astra Serif"/>
          <w:bCs/>
          <w:szCs w:val="24"/>
        </w:rPr>
        <w:t xml:space="preserve">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такого обязательства, и устанавливается Контрактом в размере одной трехсотой</w:t>
      </w:r>
      <w:r>
        <w:rPr>
          <w:rFonts w:ascii="PT Astra Serif" w:hAnsi="PT Astra Serif"/>
          <w:bCs/>
          <w:szCs w:val="24"/>
        </w:rPr>
        <w:t xml:space="preserve">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за исключением случаев</w:t>
      </w:r>
      <w:r>
        <w:rPr>
          <w:rFonts w:ascii="PT Astra Serif" w:hAnsi="PT Astra Serif"/>
          <w:bCs/>
          <w:szCs w:val="24"/>
        </w:rPr>
        <w:t xml:space="preserve">, если законодательством Российской Федерации установлен иной порядок начисления пени.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6.3.2. Штрафы начисляются за каждый факт неисполнения или ненадлежащего исполнения Исполнителем</w:t>
      </w:r>
      <w:r>
        <w:rPr>
          <w:rFonts w:ascii="PT Astra Serif" w:hAnsi="PT Astra Serif"/>
          <w:szCs w:val="24"/>
        </w:rPr>
        <w:t xml:space="preserve"> обязательств, предусмотренных Контрактом, за исключением просрочки исполнения Исполнителем обязательств, предусмотренных Контрактом, в порядке, установленном постановлением Правительства Российской Федерации от 30.08.2017 № 1042 «Об утверждении Правил опр</w:t>
      </w:r>
      <w:r>
        <w:rPr>
          <w:rFonts w:ascii="PT Astra Serif" w:hAnsi="PT Astra Serif"/>
          <w:szCs w:val="24"/>
        </w:rPr>
        <w:t xml:space="preserve">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</w:t>
      </w:r>
      <w:r>
        <w:rPr>
          <w:rFonts w:ascii="PT Astra Serif" w:hAnsi="PT Astra Serif"/>
          <w:szCs w:val="24"/>
        </w:rPr>
        <w:t xml:space="preserve">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  <w:r/>
    </w:p>
    <w:p>
      <w:pPr>
        <w:ind w:firstLine="567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Размер штрафа - </w:t>
      </w:r>
      <w:r>
        <w:rPr>
          <w:rFonts w:ascii="PT Astra Serif" w:hAnsi="PT Astra Serif"/>
          <w:szCs w:val="24"/>
        </w:rPr>
        <w:t xml:space="preserve">10</w:t>
      </w:r>
      <w:r>
        <w:rPr>
          <w:rFonts w:ascii="PT Astra Serif" w:hAnsi="PT Astra Serif"/>
          <w:szCs w:val="24"/>
        </w:rPr>
        <w:t xml:space="preserve"> процентов цены Контракта, за исключением случаев, если законодательством Российской Федерации установлен иной порядок начисления штрафов. 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6.3.3. Размер штрафа за каждый факт неисполнения или ненадлежащего исполнения Исполнителем обязательства, предусмотренного Контрактом, которое не </w:t>
      </w:r>
      <w:r>
        <w:rPr>
          <w:rFonts w:ascii="PT Astra Serif" w:hAnsi="PT Astra Serif"/>
          <w:szCs w:val="24"/>
        </w:rPr>
        <w:t xml:space="preserve">имеет стоимостного выражения составляет</w:t>
      </w:r>
      <w:r>
        <w:rPr>
          <w:rFonts w:ascii="PT Astra Serif" w:hAnsi="PT Astra Serif"/>
          <w:szCs w:val="24"/>
        </w:rPr>
        <w:t xml:space="preserve"> 1000 рублей</w:t>
      </w:r>
      <w:r>
        <w:rPr>
          <w:rFonts w:ascii="PT Astra Serif" w:hAnsi="PT Astra Serif"/>
          <w:szCs w:val="24"/>
        </w:rPr>
        <w:t xml:space="preserve">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6.4.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  <w:r/>
    </w:p>
    <w:p>
      <w:pPr>
        <w:ind w:firstLine="709"/>
        <w:jc w:val="both"/>
        <w:keepNext w:val="0"/>
        <w:spacing w:before="0" w:after="0"/>
        <w:tabs>
          <w:tab w:val="left" w:pos="540" w:leader="none"/>
          <w:tab w:val="left" w:pos="1418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6.6. Уплата неустоек (штрафов, пеней) и возмещение убытков, причиненных ненадлежащим исполнением обязательств, не освобождает Стороны от исполнения обязательств по Контракту в полном объеме.</w:t>
      </w:r>
      <w:r/>
    </w:p>
    <w:p>
      <w:pPr>
        <w:ind w:firstLine="709"/>
        <w:jc w:val="both"/>
        <w:keepNext w:val="0"/>
        <w:spacing w:before="0" w:after="0"/>
        <w:tabs>
          <w:tab w:val="left" w:pos="540" w:leader="none"/>
          <w:tab w:val="left" w:pos="1418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Уплата неустоек (штрафов, пеней) осуществляется на основании письменной претензии одной из Сторон.  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6.7. Заказчик вправе удержать суммы неисполненных Исполнителем требований об уплате неустоек (штрафов, пеней), предъявленных в соответствии с Законом № 44-ФЗ, из суммы, подлежащей оплате Исполнителю. 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6.8. Убытки, возникшие вследствие неисполнения либо ненадлежащего исполнения Сторонами обязательств по Контракту, возмещаются в объеме и порядке, предусмотренном законодательством Российской Федерации.</w:t>
      </w:r>
      <w:r/>
    </w:p>
    <w:p>
      <w:pPr>
        <w:ind w:firstLine="709"/>
        <w:jc w:val="center"/>
        <w:keepNext w:val="0"/>
        <w:spacing w:before="0" w:after="0"/>
        <w:rPr>
          <w:rFonts w:ascii="PT Astra Serif" w:hAnsi="PT Astra Serif"/>
          <w:bCs/>
          <w:szCs w:val="24"/>
        </w:rPr>
      </w:pPr>
      <w:r>
        <w:rPr>
          <w:rFonts w:ascii="PT Astra Serif" w:hAnsi="PT Astra Serif"/>
          <w:bCs/>
          <w:szCs w:val="24"/>
        </w:rPr>
      </w:r>
      <w:r/>
    </w:p>
    <w:p>
      <w:pPr>
        <w:ind w:firstLine="709"/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7. Порядок разрешения споров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7.1. Все споры или разногласия, возникающие между Сторонами по Контракту или в связи с ним, разрешаются в претензионном порядке. Обмен документами в претензионном порядке осуществляется с соблюдением требований, предусмотренных пунктом 11.3 Контракта.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7.2. В случае невозможности разрешения разногласий в претензионном порядке, </w:t>
      </w:r>
      <w:r>
        <w:rPr>
          <w:rFonts w:ascii="PT Astra Serif" w:hAnsi="PT Astra Serif"/>
          <w:szCs w:val="24"/>
        </w:rPr>
        <w:t xml:space="preserve">они подлежат рассмотрению в Арбитражном суде Томской области.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ind w:firstLine="709"/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8. Порядок расторжения контракта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8.1. Расторжение контракта допускается по соглашению Сторон, по решению суда, в случае одностороннего отказа Стороны от исполнения контракта в соответствии положениями частей 8 - 11, 13 - 19, 21 - 23 и 25 статьи 95 Закона № 44-ФЗ.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ind w:firstLine="709"/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9. Обстоятельства непреодолимой силы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9.1. Обстоятельствами, наступление которых освобождает от ответственности за нарушения обязательства, являются обстоятельства непреодолимой силы, как то: вооружен</w:t>
      </w:r>
      <w:r>
        <w:rPr>
          <w:rFonts w:ascii="PT Astra Serif" w:hAnsi="PT Astra Serif"/>
          <w:szCs w:val="24"/>
        </w:rPr>
        <w:t xml:space="preserve">ные конфликты, акты терроризма, правовые акты государственных органов, аварийные и иные чрезвычайные ситуации, забастовки, массовые беспорядки, если такие обстоятельства непосредственно влияют на возможность Стороны исполнить соответствующее обязательство.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9.2. Сторона, для которой создалась невозможность исполнения обязательств </w:t>
      </w:r>
      <w:r>
        <w:rPr>
          <w:rFonts w:ascii="PT Astra Serif" w:hAnsi="PT Astra Serif"/>
          <w:szCs w:val="24"/>
        </w:rPr>
        <w:t xml:space="preserve">в силу вышеуказанных причин, должна письменно известить об этом другую Сторону в течение 5 (пяти) рабочих дней со дня наступления таких обстоятельств. Доказательством указанных в извещении фактов должны служить документы, выдаваемые компетентными органами.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9.3. </w:t>
      </w:r>
      <w:r>
        <w:rPr>
          <w:rFonts w:ascii="PT Astra Serif" w:hAnsi="PT Astra Serif"/>
          <w:szCs w:val="24"/>
        </w:rPr>
        <w:t xml:space="preserve">Неизвещение</w:t>
      </w:r>
      <w:r>
        <w:rPr>
          <w:rFonts w:ascii="PT Astra Serif" w:hAnsi="PT Astra Serif"/>
          <w:szCs w:val="24"/>
        </w:rPr>
        <w:t xml:space="preserve"> либо несвоевременное извещение другой стороны согласно пункту 9.2 Контракта влечет за собой утрату права ссылаться на эти обстоятельства.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ind w:firstLine="709"/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10. Обеспечение исполнения контракта</w:t>
      </w:r>
      <w:r>
        <w:rPr>
          <w:rFonts w:ascii="PT Astra Serif" w:hAnsi="PT Astra Serif"/>
          <w:szCs w:val="24"/>
          <w:vertAlign w:val="superscript"/>
        </w:rPr>
        <w:t xml:space="preserve"> </w:t>
      </w:r>
      <w:r/>
    </w:p>
    <w:p>
      <w:pPr>
        <w:ind w:firstLine="709"/>
        <w:jc w:val="center"/>
        <w:keepNext w:val="0"/>
        <w:spacing w:before="0" w:after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Обеспечение исполнения контракта не требуется. </w:t>
      </w:r>
      <w:r/>
    </w:p>
    <w:p>
      <w:pPr>
        <w:jc w:val="left"/>
        <w:keepNext w:val="0"/>
        <w:spacing w:before="0" w:after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</w:r>
      <w:r/>
    </w:p>
    <w:p>
      <w:pPr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 Прочие условия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11.1. К отношениям Сторон, не урегулированным настоящим Контрактом, применяются нормы гражданского законодательства Российской Федерации.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11.2. Контракт вступает в силу со дня его заключения и прекращает свое действие </w:t>
      </w:r>
      <w:r>
        <w:rPr>
          <w:rFonts w:ascii="PT Astra Serif" w:hAnsi="PT Astra Serif"/>
          <w:b/>
          <w:szCs w:val="24"/>
        </w:rPr>
        <w:t xml:space="preserve">31.</w:t>
      </w:r>
      <w:r>
        <w:rPr>
          <w:rFonts w:ascii="PT Astra Serif" w:hAnsi="PT Astra Serif"/>
          <w:b/>
          <w:szCs w:val="24"/>
        </w:rPr>
        <w:t xml:space="preserve">01</w:t>
      </w:r>
      <w:r>
        <w:rPr>
          <w:rFonts w:ascii="PT Astra Serif" w:hAnsi="PT Astra Serif"/>
          <w:b/>
          <w:szCs w:val="24"/>
        </w:rPr>
        <w:t xml:space="preserve">.202</w:t>
      </w:r>
      <w:r>
        <w:rPr>
          <w:rFonts w:ascii="PT Astra Serif" w:hAnsi="PT Astra Serif"/>
          <w:b/>
          <w:szCs w:val="24"/>
        </w:rPr>
        <w:t xml:space="preserve">4</w:t>
      </w:r>
      <w:r>
        <w:rPr>
          <w:rFonts w:ascii="PT Astra Serif" w:hAnsi="PT Astra Serif"/>
          <w:szCs w:val="24"/>
        </w:rPr>
        <w:t xml:space="preserve">, но не ранее исполнения Сторонами своих обязательств по Контракту в полном объеме.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11.3. </w:t>
      </w:r>
      <w:r>
        <w:rPr>
          <w:rFonts w:ascii="PT Astra Serif" w:hAnsi="PT Astra Serif"/>
          <w:szCs w:val="24"/>
        </w:rPr>
        <w:t xml:space="preserve">Обмен документами п</w:t>
      </w:r>
      <w:r>
        <w:rPr>
          <w:rFonts w:ascii="PT Astra Serif" w:hAnsi="PT Astra Serif"/>
          <w:szCs w:val="24"/>
        </w:rPr>
        <w:t xml:space="preserve">ри применении мер ответственности и совершении иных действий в связи с нарушением Поставщиком или Заказчиком условий Контракта осуществляется в бумажном виде. При обмене документами датой поступления документа Стороне считается дата его получения Стороной.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Срок ответа на входящий документ не может превышать 10 (десять) рабочих дней со дня его поступления Стороне.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11.4.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11.5. При исполнении Контракта не допускается перемена Исполнителя, за исключением случая, если новый исполнитель является правопреемником Исполнителя по Контракту вследствие реорган</w:t>
      </w:r>
      <w:r>
        <w:rPr>
          <w:rFonts w:ascii="PT Astra Serif" w:hAnsi="PT Astra Serif"/>
          <w:szCs w:val="24"/>
        </w:rPr>
        <w:t xml:space="preserve">изации юридического лица в форме преобразования, слияния или присоединения. В случае перемены Заказчика по Контракту права и обязанности Заказчика, предусмотренные Контрактом, переходят к новому заказчику в соответствии с частью 6 статьи 95 Закона № 44-ФЗ.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11.6. Все приложения к Контракту оф</w:t>
      </w:r>
      <w:r>
        <w:rPr>
          <w:rFonts w:ascii="PT Astra Serif" w:hAnsi="PT Astra Serif"/>
          <w:szCs w:val="24"/>
        </w:rPr>
        <w:t xml:space="preserve">ормлены в соответствии с законодательством Российской Федерации и подписаны надлежащим образом уполномоченными представителями Сторон. Все приложения, составленные в надлежащей форме и в соответствии с условиями Контракта, являются его неотъемлемой частью.</w:t>
      </w:r>
      <w:r/>
    </w:p>
    <w:p>
      <w:pPr>
        <w:ind w:firstLine="709"/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11.7. Стороны обязуются письменно уведомлять друг друга об изменении с</w:t>
      </w:r>
      <w:r>
        <w:rPr>
          <w:rFonts w:ascii="PT Astra Serif" w:hAnsi="PT Astra Serif"/>
          <w:szCs w:val="24"/>
        </w:rPr>
        <w:t xml:space="preserve">воих адресов, номеров телефонов, факсов, адресов электронной почты, платежных реквизитов и предоставить документы, подтверждающие факт изменений, в срок не позднее 2 (двух) рабочих дней со дня изменения. Риск ненадлежащего исполнения Контракта, возникшего </w:t>
      </w:r>
      <w:r>
        <w:rPr>
          <w:rFonts w:ascii="PT Astra Serif" w:hAnsi="PT Astra Serif"/>
          <w:szCs w:val="24"/>
        </w:rPr>
        <w:t xml:space="preserve">в связи с несвоевременным уведомлением, несет Сторона, которая не известила или несвоевременно известила другую Сторону об изменении сведений и информации, указанных в настоящем пункте.</w:t>
      </w:r>
      <w:r/>
    </w:p>
    <w:p>
      <w:pPr>
        <w:jc w:val="both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12. Приложения к контракту</w:t>
      </w:r>
      <w:r/>
    </w:p>
    <w:p>
      <w:pPr>
        <w:ind w:firstLine="709"/>
        <w:jc w:val="left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12.1. Приложения к Контракту:</w:t>
      </w:r>
      <w:r/>
    </w:p>
    <w:p>
      <w:pPr>
        <w:ind w:firstLine="709"/>
        <w:jc w:val="left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приложение – Техническое задание.</w:t>
      </w:r>
      <w:r/>
    </w:p>
    <w:p>
      <w:pPr>
        <w:jc w:val="left"/>
        <w:keepNext w:val="0"/>
        <w:spacing w:before="0" w:after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</w:r>
      <w:r/>
    </w:p>
    <w:p>
      <w:pPr>
        <w:jc w:val="center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13. Адреса и реквизиты сторон:</w:t>
      </w:r>
      <w:r/>
    </w:p>
    <w:p>
      <w:pPr>
        <w:jc w:val="left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4820"/>
        <w:gridCol w:w="4751"/>
      </w:tblGrid>
      <w:tr>
        <w:trPr/>
        <w:tc>
          <w:tcPr>
            <w:tcW w:w="2518" w:type="pct"/>
            <w:textDirection w:val="lrTb"/>
            <w:noWrap w:val="false"/>
          </w:tcPr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Заказчик: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Областное государственное бюджетное учреждение «Центр социальной адаптации г. Томска»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ИНН 7017010659, КПП 701701001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Юридический адрес: 634062, г. Томск, ул. Иркутский тракт, 69, тел. 8(3822)66-57-52, 67-83-93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Электронная почта: bomz@social.tomsk.gov.ru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Банковские реквизиты: 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Департамент финансов Томской области (ОГБУ «Центр социальной адаптации г. Томска»,  </w:t>
            </w:r>
            <w:r>
              <w:rPr>
                <w:rFonts w:ascii="PT Astra Serif" w:hAnsi="PT Astra Serif"/>
                <w:szCs w:val="24"/>
              </w:rPr>
              <w:t xml:space="preserve">л</w:t>
            </w:r>
            <w:r>
              <w:rPr>
                <w:rFonts w:ascii="PT Astra Serif" w:hAnsi="PT Astra Serif"/>
                <w:szCs w:val="24"/>
              </w:rPr>
              <w:t xml:space="preserve">/с 610300242) 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БИК 016902004  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р</w:t>
            </w:r>
            <w:r>
              <w:rPr>
                <w:rFonts w:ascii="PT Astra Serif" w:hAnsi="PT Astra Serif"/>
                <w:szCs w:val="24"/>
              </w:rPr>
              <w:t xml:space="preserve">/с 03224643690000006500 Отделение Томск Банка России//УФК по Томской области, г. Томск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Единый казначейский счет 40102810245370000058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БИК 016902004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Директор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___________________/Т.Н. Титова/</w:t>
            </w:r>
            <w:r/>
          </w:p>
        </w:tc>
        <w:tc>
          <w:tcPr>
            <w:tcW w:w="2482" w:type="pct"/>
            <w:textDirection w:val="lrTb"/>
            <w:noWrap w:val="false"/>
          </w:tcPr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Исполнитель: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Публичное акционерное общество (ПАО «Ростелеком»)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191167, г. Санкт-Петербург, </w:t>
            </w:r>
            <w:r>
              <w:rPr>
                <w:rFonts w:ascii="PT Astra Serif" w:hAnsi="PT Astra Serif"/>
                <w:szCs w:val="24"/>
              </w:rPr>
              <w:t xml:space="preserve">вн.тер.г</w:t>
            </w:r>
            <w:r>
              <w:rPr>
                <w:rFonts w:ascii="PT Astra Serif" w:hAnsi="PT Astra Serif"/>
                <w:szCs w:val="24"/>
              </w:rPr>
              <w:t xml:space="preserve">. Муниципальный округ </w:t>
            </w:r>
            <w:r>
              <w:rPr>
                <w:rFonts w:ascii="PT Astra Serif" w:hAnsi="PT Astra Serif"/>
                <w:szCs w:val="24"/>
              </w:rPr>
              <w:t xml:space="preserve">Смольнинское</w:t>
            </w:r>
            <w:r>
              <w:rPr>
                <w:rFonts w:ascii="PT Astra Serif" w:hAnsi="PT Astra Serif"/>
                <w:szCs w:val="24"/>
              </w:rPr>
              <w:t xml:space="preserve">, </w:t>
            </w:r>
            <w:r>
              <w:rPr>
                <w:rFonts w:ascii="PT Astra Serif" w:hAnsi="PT Astra Serif"/>
                <w:szCs w:val="24"/>
              </w:rPr>
              <w:t xml:space="preserve">Синопская</w:t>
            </w:r>
            <w:r>
              <w:rPr>
                <w:rFonts w:ascii="PT Astra Serif" w:hAnsi="PT Astra Serif"/>
                <w:szCs w:val="24"/>
              </w:rPr>
              <w:t xml:space="preserve"> Наб., дом 14 Литера</w:t>
            </w:r>
            <w:r>
              <w:rPr>
                <w:rFonts w:ascii="PT Astra Serif" w:hAnsi="PT Astra Serif"/>
                <w:szCs w:val="24"/>
              </w:rPr>
              <w:t xml:space="preserve"> А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ИНН 7707049388  КПП  784201001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Исполнителем контракта является обособленное подразделение: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Томский филиал ПАО «Ростелеком» (наименование филиала Исполнителя)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634061, </w:t>
            </w:r>
            <w:r>
              <w:rPr>
                <w:rFonts w:ascii="PT Astra Serif" w:hAnsi="PT Astra Serif"/>
                <w:szCs w:val="24"/>
              </w:rPr>
              <w:t xml:space="preserve">г</w:t>
            </w:r>
            <w:r>
              <w:rPr>
                <w:rFonts w:ascii="PT Astra Serif" w:hAnsi="PT Astra Serif"/>
                <w:szCs w:val="24"/>
              </w:rPr>
              <w:t xml:space="preserve">.Т</w:t>
            </w:r>
            <w:r>
              <w:rPr>
                <w:rFonts w:ascii="PT Astra Serif" w:hAnsi="PT Astra Serif"/>
                <w:szCs w:val="24"/>
              </w:rPr>
              <w:t xml:space="preserve">омск</w:t>
            </w:r>
            <w:r>
              <w:rPr>
                <w:rFonts w:ascii="PT Astra Serif" w:hAnsi="PT Astra Serif"/>
                <w:szCs w:val="24"/>
              </w:rPr>
              <w:t xml:space="preserve">, пр.Фрунзе,83А 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ИНН 7707049388  КПП  701743001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Банк: Томское отделение № 8616 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ПАО Сбербанк </w:t>
            </w:r>
            <w:r>
              <w:rPr>
                <w:rFonts w:ascii="PT Astra Serif" w:hAnsi="PT Astra Serif"/>
                <w:szCs w:val="24"/>
              </w:rPr>
              <w:t xml:space="preserve">г</w:t>
            </w:r>
            <w:r>
              <w:rPr>
                <w:rFonts w:ascii="PT Astra Serif" w:hAnsi="PT Astra Serif"/>
                <w:szCs w:val="24"/>
              </w:rPr>
              <w:t xml:space="preserve">.Т</w:t>
            </w:r>
            <w:r>
              <w:rPr>
                <w:rFonts w:ascii="PT Astra Serif" w:hAnsi="PT Astra Serif"/>
                <w:szCs w:val="24"/>
              </w:rPr>
              <w:t xml:space="preserve">омск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р</w:t>
            </w:r>
            <w:r>
              <w:rPr>
                <w:rFonts w:ascii="PT Astra Serif" w:hAnsi="PT Astra Serif"/>
                <w:szCs w:val="24"/>
              </w:rPr>
              <w:t xml:space="preserve">/с 40702810464010136540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к/с 30101810800000000606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БИК 046902606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ОКПО 36293822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ОКТМО 69701000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Дата постановки на учет в Н.О.: 25.07.2006г.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Телефон: 8-800-200-3000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Директора департамента 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ПАО «Ростелеком» 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___________________/</w:t>
            </w:r>
            <w:r>
              <w:rPr>
                <w:rFonts w:ascii="PT Astra Serif" w:hAnsi="PT Astra Serif"/>
                <w:szCs w:val="24"/>
              </w:rPr>
              <w:t xml:space="preserve"> А.В. </w:t>
            </w:r>
            <w:r>
              <w:rPr>
                <w:rFonts w:ascii="PT Astra Serif" w:hAnsi="PT Astra Serif"/>
                <w:szCs w:val="24"/>
              </w:rPr>
              <w:t xml:space="preserve">Карулин</w:t>
            </w:r>
            <w:r>
              <w:rPr>
                <w:rFonts w:ascii="PT Astra Serif" w:hAnsi="PT Astra Serif"/>
                <w:szCs w:val="24"/>
              </w:rPr>
              <w:t xml:space="preserve">/</w:t>
            </w:r>
            <w:r/>
          </w:p>
        </w:tc>
      </w:tr>
    </w:tbl>
    <w:p>
      <w:pPr>
        <w:jc w:val="left"/>
        <w:keepNext w:val="0"/>
        <w:spacing w:before="0" w:after="0"/>
        <w:rPr>
          <w:rFonts w:ascii="PT Astra Serif" w:hAnsi="PT Astra Serif" w:eastAsia="Calibri"/>
          <w:szCs w:val="24"/>
          <w:lang w:bidi="en-US" w:eastAsia="en-US"/>
        </w:rPr>
      </w:pPr>
      <w:r>
        <w:rPr>
          <w:rFonts w:ascii="PT Astra Serif" w:hAnsi="PT Astra Serif" w:eastAsia="Calibri"/>
          <w:szCs w:val="24"/>
          <w:lang w:bidi="en-US" w:eastAsia="en-US"/>
        </w:rPr>
      </w:r>
      <w:r/>
    </w:p>
    <w:p>
      <w:pPr>
        <w:jc w:val="center"/>
        <w:keepNext w:val="0"/>
        <w:spacing w:before="0" w:after="0"/>
        <w:rPr>
          <w:rFonts w:ascii="PT Astra Serif" w:hAnsi="PT Astra Serif" w:cs="PT Astra Serif" w:eastAsia="PT Astra Serif"/>
          <w:b/>
          <w:szCs w:val="24"/>
        </w:rPr>
      </w:pPr>
      <w:r>
        <w:rPr>
          <w:rFonts w:ascii="PT Astra Serif" w:hAnsi="PT Astra Serif" w:cs="PT Astra Serif" w:eastAsia="PT Astra Serif"/>
          <w:b/>
          <w:szCs w:val="24"/>
        </w:rPr>
      </w:r>
      <w:r/>
    </w:p>
    <w:p>
      <w:pPr>
        <w:jc w:val="left"/>
        <w:keepNext w:val="0"/>
        <w:spacing w:before="0" w:after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jc w:val="left"/>
        <w:keepNext w:val="0"/>
        <w:spacing w:before="0" w:after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br w:type="page" w:clear="all"/>
      </w:r>
      <w:r/>
    </w:p>
    <w:p>
      <w:pPr>
        <w:ind w:firstLine="709"/>
        <w:keepLines/>
        <w:spacing w:before="0" w:after="0"/>
        <w:widowControl/>
        <w:rPr>
          <w:rFonts w:ascii="PT Astra Serif" w:hAnsi="PT Astra Serif"/>
          <w:szCs w:val="24"/>
        </w:rPr>
        <w:sectPr>
          <w:footnotePr/>
          <w:endnotePr/>
          <w:type w:val="nextPage"/>
          <w:pgSz w:w="11906" w:h="16838" w:orient="portrait"/>
          <w:pgMar w:top="851" w:right="850" w:bottom="709" w:left="1701" w:header="708" w:footer="708" w:gutter="0"/>
          <w:cols w:num="1" w:sep="0" w:space="708" w:equalWidth="1"/>
          <w:docGrid w:linePitch="360"/>
        </w:sectPr>
      </w:pPr>
      <w:r>
        <w:rPr>
          <w:rFonts w:ascii="PT Astra Serif" w:hAnsi="PT Astra Serif"/>
          <w:szCs w:val="24"/>
        </w:rPr>
      </w:r>
      <w:r/>
    </w:p>
    <w:p>
      <w:pPr>
        <w:ind w:firstLine="709"/>
        <w:keepLines/>
        <w:spacing w:before="0" w:after="0"/>
        <w:widowControl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ind w:firstLine="709"/>
        <w:keepLines/>
        <w:spacing w:before="0" w:after="0"/>
        <w:widowControl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Приложение к контракту </w:t>
      </w:r>
      <w:r/>
    </w:p>
    <w:p>
      <w:pPr>
        <w:ind w:firstLine="709"/>
        <w:keepLines/>
        <w:spacing w:before="0" w:after="0"/>
        <w:widowControl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 xml:space="preserve">№ </w:t>
      </w:r>
      <w:r>
        <w:rPr>
          <w:rFonts w:ascii="PT Astra Serif" w:hAnsi="PT Astra Serif"/>
          <w:b/>
          <w:szCs w:val="24"/>
        </w:rPr>
        <w:t xml:space="preserve">ЗМО.2022.035</w:t>
      </w:r>
      <w:r>
        <w:rPr>
          <w:rFonts w:ascii="PT Astra Serif" w:hAnsi="PT Astra Serif"/>
          <w:szCs w:val="24"/>
        </w:rPr>
        <w:t xml:space="preserve"> от </w:t>
      </w:r>
      <w:r>
        <w:rPr>
          <w:rFonts w:ascii="PT Astra Serif" w:hAnsi="PT Astra Serif"/>
          <w:szCs w:val="24"/>
        </w:rPr>
        <w:t xml:space="preserve">«</w:t>
      </w:r>
      <w:r>
        <w:rPr>
          <w:rFonts w:ascii="PT Astra Serif" w:hAnsi="PT Astra Serif"/>
          <w:szCs w:val="24"/>
          <w:lang w:val="en-US"/>
        </w:rPr>
        <w:t xml:space="preserve">29</w:t>
      </w:r>
      <w:r>
        <w:rPr>
          <w:rFonts w:ascii="PT Astra Serif" w:hAnsi="PT Astra Serif"/>
          <w:szCs w:val="24"/>
        </w:rPr>
        <w:t xml:space="preserve">»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декабря</w:t>
      </w:r>
      <w:r>
        <w:rPr>
          <w:rFonts w:ascii="PT Astra Serif" w:hAnsi="PT Astra Serif"/>
          <w:szCs w:val="24"/>
        </w:rPr>
        <w:t xml:space="preserve"> 20</w:t>
      </w:r>
      <w:r>
        <w:rPr>
          <w:rFonts w:ascii="PT Astra Serif" w:hAnsi="PT Astra Serif"/>
          <w:szCs w:val="24"/>
        </w:rPr>
        <w:t xml:space="preserve">22</w:t>
      </w:r>
      <w:r>
        <w:rPr>
          <w:rFonts w:ascii="PT Astra Serif" w:hAnsi="PT Astra Serif"/>
          <w:szCs w:val="24"/>
        </w:rPr>
        <w:t xml:space="preserve"> года</w:t>
      </w:r>
      <w:r/>
    </w:p>
    <w:p>
      <w:pPr>
        <w:jc w:val="both"/>
        <w:keepNext w:val="0"/>
        <w:spacing w:before="0" w:after="0"/>
        <w:rPr>
          <w:rFonts w:ascii="PT Astra Serif" w:hAnsi="PT Astra Serif"/>
          <w:spacing w:val="-5"/>
          <w:szCs w:val="24"/>
        </w:rPr>
      </w:pPr>
      <w:r>
        <w:rPr>
          <w:rFonts w:ascii="PT Astra Serif" w:hAnsi="PT Astra Serif"/>
          <w:spacing w:val="-5"/>
          <w:szCs w:val="24"/>
        </w:rPr>
      </w:r>
      <w:r/>
    </w:p>
    <w:p>
      <w:pPr>
        <w:ind w:left="-851"/>
        <w:jc w:val="center"/>
        <w:keepNext w:val="0"/>
        <w:spacing w:before="0"/>
        <w:rPr>
          <w:rFonts w:ascii="PT Astra Serif" w:hAnsi="PT Astra Serif" w:cs="Calibri" w:eastAsia="Calibri"/>
          <w:b/>
          <w:szCs w:val="24"/>
          <w:lang w:eastAsia="en-US"/>
        </w:rPr>
      </w:pPr>
      <w:r>
        <w:rPr>
          <w:rFonts w:ascii="PT Astra Serif" w:hAnsi="PT Astra Serif" w:cs="Calibri" w:eastAsia="Calibri"/>
          <w:b/>
          <w:szCs w:val="24"/>
          <w:lang w:eastAsia="en-US"/>
        </w:rPr>
        <w:t xml:space="preserve">Техническое задание</w:t>
      </w:r>
      <w:r/>
    </w:p>
    <w:p>
      <w:pPr>
        <w:numPr>
          <w:ilvl w:val="0"/>
          <w:numId w:val="4"/>
        </w:numPr>
        <w:contextualSpacing/>
        <w:jc w:val="left"/>
        <w:keepNext w:val="0"/>
        <w:spacing w:before="0"/>
        <w:widowControl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/>
          <w:lang w:eastAsia="en-US"/>
        </w:rPr>
        <w:t xml:space="preserve">Наименование объекта закупки:</w:t>
      </w:r>
      <w:r>
        <w:rPr>
          <w:rFonts w:ascii="PT Astra Serif" w:hAnsi="PT Astra Serif" w:eastAsia="Calibri"/>
          <w:lang w:eastAsia="en-US"/>
        </w:rPr>
        <w:t xml:space="preserve"> оказание услуг по широкополосному доступу к информационно-коммуникационной сети Интернет по проводным сетям</w:t>
      </w:r>
      <w:r/>
    </w:p>
    <w:p>
      <w:pPr>
        <w:numPr>
          <w:ilvl w:val="0"/>
          <w:numId w:val="4"/>
        </w:numPr>
        <w:contextualSpacing/>
        <w:ind w:left="0" w:firstLine="284"/>
        <w:jc w:val="left"/>
        <w:keepNext w:val="0"/>
        <w:spacing w:before="0"/>
        <w:widowControl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/>
          <w:lang w:eastAsia="en-US"/>
        </w:rPr>
        <w:t xml:space="preserve">Описание объекта закупки:</w:t>
      </w:r>
      <w:r/>
    </w:p>
    <w:tbl>
      <w:tblPr>
        <w:tblW w:w="14012" w:type="dxa"/>
        <w:jc w:val="center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380"/>
        <w:gridCol w:w="2079"/>
        <w:gridCol w:w="1984"/>
        <w:gridCol w:w="2268"/>
        <w:gridCol w:w="2770"/>
        <w:gridCol w:w="1817"/>
      </w:tblGrid>
      <w:tr>
        <w:trPr>
          <w:jc w:val="center"/>
          <w:trHeight w:val="130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№</w:t>
            </w:r>
            <w:r/>
          </w:p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п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restart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t xml:space="preserve">Наименование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t xml:space="preserve">Код по Общероссийскому классификатору продукции по видам экономической деятельности (ОКПД2) </w:t>
            </w: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t xml:space="preserve">ОК</w:t>
            </w: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t xml:space="preserve"> 34-2014 (КПЕС 2008)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t xml:space="preserve">Код позиции, каталога товаров, работ, услуг для обеспечения государственных и муниципальных нужд (КТРУ)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sz w:val="22"/>
                <w:lang w:eastAsia="en-US"/>
              </w:rPr>
              <w:t xml:space="preserve">Функциональные, технические и качественные характеристики, эксплуатационные характеристики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sz w:val="22"/>
                <w:lang w:eastAsia="en-US"/>
              </w:rPr>
              <w:t xml:space="preserve">Единицы измерения</w:t>
            </w:r>
            <w:r/>
          </w:p>
        </w:tc>
      </w:tr>
      <w:tr>
        <w:trPr>
          <w:jc w:val="center"/>
          <w:trHeight w:val="1627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bCs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sz w:val="22"/>
                <w:lang w:eastAsia="en-US"/>
              </w:rPr>
              <w:t xml:space="preserve">Наименование характеристики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vAlign w:val="center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sz w:val="22"/>
                <w:lang w:eastAsia="en-US"/>
              </w:rPr>
              <w:t xml:space="preserve">Значение характеристики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1.</w:t>
            </w:r>
            <w:r/>
          </w:p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restart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Услуги по широкополосному доступу к информационно-коммуникационной сети Интернет по проводным сетям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restart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61.10.43.000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Пропускная способность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≥ </w:t>
            </w:r>
            <w:r>
              <w:rPr>
                <w:rFonts w:ascii="PT Astra Serif" w:hAnsi="PT Astra Serif" w:eastAsia="Calibri"/>
                <w:b/>
                <w:sz w:val="22"/>
                <w:lang w:eastAsia="en-US"/>
              </w:rPr>
              <w:t xml:space="preserve">100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 Мегабит в секунду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Условная единица</w:t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Ограничение объема трафика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безлимитный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Технология организации канала связи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волоконно-оптическая линия связи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Интерфейс подключения к оборудованию заказчика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b/>
                <w:sz w:val="22"/>
                <w:lang w:val="en-US" w:eastAsia="en-US"/>
              </w:rPr>
              <w:t xml:space="preserve">FastEthernet</w:t>
            </w:r>
            <w:r>
              <w:rPr>
                <w:rFonts w:ascii="PT Astra Serif" w:hAnsi="PT Astra Serif" w:eastAsia="Calibri"/>
                <w:b/>
                <w:sz w:val="22"/>
                <w:lang w:val="en-US" w:eastAsia="en-US"/>
              </w:rPr>
              <w:t xml:space="preserve"> 100 Base-</w:t>
            </w:r>
            <w:r>
              <w:rPr>
                <w:rFonts w:ascii="PT Astra Serif" w:hAnsi="PT Astra Serif" w:eastAsia="Calibri"/>
                <w:b/>
                <w:sz w:val="22"/>
                <w:lang w:eastAsia="en-US"/>
              </w:rPr>
              <w:t xml:space="preserve">Т</w:t>
            </w:r>
            <w:r>
              <w:rPr>
                <w:rFonts w:ascii="PT Astra Serif" w:hAnsi="PT Astra Serif" w:eastAsia="Calibri"/>
                <w:b/>
                <w:sz w:val="22"/>
                <w:lang w:val="en-US" w:eastAsia="en-US"/>
              </w:rPr>
              <w:t xml:space="preserve">.</w:t>
            </w:r>
            <w:r/>
          </w:p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Тип</w:t>
            </w:r>
            <w:r>
              <w:rPr>
                <w:rFonts w:ascii="PT Astra Serif" w:hAnsi="PT Astra Serif" w:eastAsia="Calibri"/>
                <w:sz w:val="22"/>
                <w:lang w:val="en-US" w:eastAsia="en-US"/>
              </w:rPr>
              <w:t xml:space="preserve"> 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порта</w:t>
            </w:r>
            <w:r>
              <w:rPr>
                <w:rFonts w:ascii="PT Astra Serif" w:hAnsi="PT Astra Serif" w:eastAsia="Calibri"/>
                <w:sz w:val="22"/>
                <w:lang w:val="en-US" w:eastAsia="en-US"/>
              </w:rPr>
              <w:t xml:space="preserve"> RJ45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val="en-US"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val="en-US"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val="en-US"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val="en-US"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val="en-US"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Задержка пакетов в сети исполнителя, 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мс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не более 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b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Коэффициент неуспешных передач (процент 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неуспешных попыток передачи за определенный период времени)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не более 0,1% от общего числа пакетов за месяц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Коэффициент доступности услуги (доля времени в течение установленного периода, когда услуга была доступна для пользователя)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не менее 99,4 % в месяц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Джиттер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, 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мс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Не более 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Минимальный объем 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данных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 передаваемый одним пакетом, Байт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не менее 1500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Количество публичных </w:t>
            </w:r>
            <w:r>
              <w:rPr>
                <w:rFonts w:ascii="PT Astra Serif" w:hAnsi="PT Astra Serif" w:eastAsia="Calibri"/>
                <w:sz w:val="22"/>
                <w:lang w:val="en-US" w:eastAsia="en-US"/>
              </w:rPr>
              <w:t xml:space="preserve">IP </w:t>
            </w: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адресов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0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Не менее 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0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79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Используемый протокол передачи настроек сетевого оборудования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70" w:type="dxa"/>
            <w:vAlign w:val="center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  <w:t xml:space="preserve">DHCP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17" w:type="dxa"/>
            <w:vMerge w:val="continue"/>
            <w:textDirection w:val="lrTb"/>
            <w:noWrap w:val="false"/>
          </w:tcPr>
          <w:p>
            <w:pPr>
              <w:contextualSpacing/>
              <w:ind w:left="284"/>
              <w:jc w:val="left"/>
              <w:keepNext w:val="0"/>
              <w:spacing w:before="0" w:after="0" w:line="276" w:lineRule="auto"/>
              <w:widowControl/>
              <w:rPr>
                <w:rFonts w:ascii="PT Astra Serif" w:hAnsi="PT Astra Serif" w:eastAsia="Calibri"/>
                <w:sz w:val="22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PT Astra Serif" w:hAnsi="PT Astra Serif" w:eastAsia="Calibri"/>
                <w:sz w:val="22"/>
                <w:lang w:eastAsia="en-US"/>
              </w:rPr>
            </w:r>
            <w:r/>
          </w:p>
        </w:tc>
      </w:tr>
    </w:tbl>
    <w:p>
      <w:pPr>
        <w:contextualSpacing/>
        <w:ind w:left="284"/>
        <w:jc w:val="left"/>
        <w:keepNext w:val="0"/>
        <w:spacing w:before="0" w:line="276" w:lineRule="auto"/>
        <w:widowControl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</w:r>
      <w:r/>
    </w:p>
    <w:p>
      <w:pPr>
        <w:contextualSpacing/>
        <w:ind w:left="284"/>
        <w:jc w:val="left"/>
        <w:keepNext w:val="0"/>
        <w:spacing w:before="0" w:line="276" w:lineRule="auto"/>
        <w:widowControl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</w:r>
      <w:r/>
    </w:p>
    <w:p>
      <w:pPr>
        <w:ind w:firstLine="708"/>
        <w:jc w:val="both"/>
        <w:spacing w:before="0" w:after="0"/>
        <w:rPr>
          <w:rFonts w:ascii="PT Astra Serif" w:hAnsi="PT Astra Serif" w:eastAsia="Calibri"/>
          <w:color w:val="000000"/>
          <w:lang w:eastAsia="en-US"/>
        </w:rPr>
      </w:pPr>
      <w:r>
        <w:rPr>
          <w:rFonts w:ascii="PT Astra Serif" w:hAnsi="PT Astra Serif" w:eastAsia="Calibri"/>
          <w:b/>
          <w:color w:val="000000"/>
          <w:lang w:eastAsia="en-US"/>
        </w:rPr>
        <w:t xml:space="preserve">Цель оказания услуг</w:t>
      </w:r>
      <w:r>
        <w:rPr>
          <w:rFonts w:ascii="PT Astra Serif" w:hAnsi="PT Astra Serif" w:eastAsia="Calibri"/>
          <w:color w:val="000000"/>
          <w:lang w:eastAsia="en-US"/>
        </w:rPr>
        <w:t xml:space="preserve">: услуги оказываются с целью обеспечения заказчика основным каналом связи.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/>
          <w:lang w:eastAsia="en-US"/>
        </w:rPr>
        <w:t xml:space="preserve">Место оказания услуг</w:t>
      </w:r>
      <w:r>
        <w:rPr>
          <w:rFonts w:ascii="PT Astra Serif" w:hAnsi="PT Astra Serif" w:eastAsia="Calibri"/>
          <w:lang w:eastAsia="en-US"/>
        </w:rPr>
        <w:t xml:space="preserve">: 634062, г. Томск, Иркутский тракт, 69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/>
          <w:lang w:eastAsia="en-US"/>
        </w:rPr>
        <w:t xml:space="preserve">Срок оказания услуг</w:t>
      </w:r>
      <w:r>
        <w:rPr>
          <w:rFonts w:ascii="PT Astra Serif" w:hAnsi="PT Astra Serif" w:eastAsia="Calibri"/>
          <w:lang w:eastAsia="en-US"/>
        </w:rPr>
        <w:t xml:space="preserve">: с 01.01.2023 по 31.12.2023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/>
          <w:lang w:eastAsia="en-US"/>
        </w:rPr>
        <w:t xml:space="preserve">Порядок оформления результатов оказания услуг</w:t>
      </w:r>
      <w:r>
        <w:rPr>
          <w:rFonts w:ascii="PT Astra Serif" w:hAnsi="PT Astra Serif" w:eastAsia="Calibri"/>
          <w:lang w:eastAsia="en-US"/>
        </w:rPr>
        <w:t xml:space="preserve">: результаты оказания услуг оформляются актом сдачи-приемки оказанных услуг.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/>
          <w:lang w:eastAsia="en-US"/>
        </w:rPr>
        <w:t xml:space="preserve">Требования к техподдержке</w:t>
      </w:r>
      <w:r>
        <w:rPr>
          <w:rFonts w:ascii="PT Astra Serif" w:hAnsi="PT Astra Serif" w:eastAsia="Calibri"/>
          <w:lang w:eastAsia="en-US"/>
        </w:rPr>
        <w:t xml:space="preserve">: </w:t>
      </w:r>
      <w:r>
        <w:rPr>
          <w:rFonts w:ascii="PT Astra Serif" w:hAnsi="PT Astra Serif" w:eastAsia="Calibri"/>
          <w:lang w:eastAsia="en-US"/>
        </w:rPr>
        <w:t xml:space="preserve">круглосуточная</w:t>
      </w:r>
      <w:r>
        <w:rPr>
          <w:rFonts w:ascii="PT Astra Serif" w:hAnsi="PT Astra Serif" w:eastAsia="Calibri"/>
          <w:lang w:eastAsia="en-US"/>
        </w:rPr>
        <w:t xml:space="preserve"> техподдержка 24 часа в сутки, 7 дней в неделю. </w:t>
      </w:r>
      <w:r>
        <w:rPr>
          <w:rFonts w:ascii="PT Astra Serif" w:hAnsi="PT Astra Serif" w:eastAsia="Calibri"/>
          <w:lang w:eastAsia="en-US"/>
        </w:rPr>
        <w:t xml:space="preserve">Время реакции исполнител</w:t>
      </w:r>
      <w:r>
        <w:rPr>
          <w:rFonts w:ascii="PT Astra Serif" w:hAnsi="PT Astra Serif" w:eastAsia="Calibri"/>
          <w:lang w:eastAsia="en-US"/>
        </w:rPr>
        <w:t xml:space="preserve">я на аварийную заявку заказчика не должно превышать 2 (двух) часов в рабочие дни с 9.00 до 18.00 по местному времени в соответствии с действующим законодательством Российской Федерации и 4 часа в остальное время, в том числе в выходные и праздничные дни в </w:t>
      </w:r>
      <w:r>
        <w:rPr>
          <w:rFonts w:ascii="PT Astra Serif" w:hAnsi="PT Astra Serif" w:eastAsia="Calibri"/>
          <w:lang w:eastAsia="en-US"/>
        </w:rPr>
        <w:t xml:space="preserve">соответствии с действующим законодательством Российской Федерации.</w:t>
      </w:r>
      <w:r/>
    </w:p>
    <w:p>
      <w:pPr>
        <w:ind w:firstLine="708"/>
        <w:jc w:val="both"/>
        <w:spacing w:before="0" w:after="0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Служба технической поддержки Исполнителя: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Исполнитель предоставляет заказчику в течение 2 календарных дней со дня заключ</w:t>
      </w:r>
      <w:r>
        <w:rPr>
          <w:rFonts w:ascii="PT Astra Serif" w:hAnsi="PT Astra Serif" w:eastAsia="Calibri"/>
          <w:lang w:eastAsia="en-US"/>
        </w:rPr>
        <w:t xml:space="preserve">ения контракта контакты ответственных сотрудников исполнителя, непосредственно осуществляющих техническое сопровождение и конфигурирование сетевого соединения, с которыми заказчик осуществляет связь 24 (двадцать четыре) часа в сутки 7 (семь) дней в неделю.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Техническую поддержку со стороны Заказчика осуществляет отдел информационных технологий ОГКУ «Информационно-технический центр» Томской области, контактные телефоны: 8 (3822) 60-28-10 </w:t>
      </w:r>
      <w:r>
        <w:rPr>
          <w:rFonts w:ascii="PT Astra Serif" w:hAnsi="PT Astra Serif" w:eastAsia="Calibri"/>
          <w:lang w:eastAsia="en-US"/>
        </w:rPr>
        <w:t xml:space="preserve">Мерзляков</w:t>
      </w:r>
      <w:r>
        <w:rPr>
          <w:rFonts w:ascii="PT Astra Serif" w:hAnsi="PT Astra Serif" w:eastAsia="Calibri"/>
          <w:lang w:eastAsia="en-US"/>
        </w:rPr>
        <w:t xml:space="preserve"> Михаил Владимирович, 8(3822) 60-28-14 Жильцов Олег Вячеславович, 8(3822) 60-28-15 </w:t>
      </w:r>
      <w:r>
        <w:rPr>
          <w:rFonts w:ascii="PT Astra Serif" w:hAnsi="PT Astra Serif" w:eastAsia="Calibri"/>
          <w:lang w:eastAsia="en-US"/>
        </w:rPr>
        <w:t xml:space="preserve">Кайбазаков</w:t>
      </w:r>
      <w:r>
        <w:rPr>
          <w:rFonts w:ascii="PT Astra Serif" w:hAnsi="PT Astra Serif" w:eastAsia="Calibri"/>
          <w:lang w:eastAsia="en-US"/>
        </w:rPr>
        <w:t xml:space="preserve"> Андрей Сергеевич. 8(3822) 60-28-20 </w:t>
      </w:r>
      <w:r>
        <w:rPr>
          <w:rFonts w:ascii="PT Astra Serif" w:hAnsi="PT Astra Serif" w:eastAsia="Calibri"/>
          <w:lang w:eastAsia="en-US"/>
        </w:rPr>
        <w:t xml:space="preserve">Пивнев</w:t>
      </w:r>
      <w:r>
        <w:rPr>
          <w:rFonts w:ascii="PT Astra Serif" w:hAnsi="PT Astra Serif" w:eastAsia="Calibri"/>
          <w:lang w:eastAsia="en-US"/>
        </w:rPr>
        <w:t xml:space="preserve"> Игорь Владимирович, 8(3822) 60-28-12 Анненков Роман Анатольевич.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b/>
          <w:bCs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/>
          <w:bCs/>
          <w:lang w:eastAsia="ar-SA"/>
        </w:rPr>
        <w:t xml:space="preserve">Требования к качеству услуг связи: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sz w:val="22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Cs/>
          <w:lang w:eastAsia="ar-SA"/>
        </w:rPr>
        <w:t xml:space="preserve">Технические характеристики услуги связи должны соответствовать требованиям, изложенным в Рекомендациях МСЭ-Т серии X.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sz w:val="22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Cs/>
          <w:lang w:eastAsia="ar-SA"/>
        </w:rPr>
        <w:t xml:space="preserve">Порядок и условия предоставления услуг связи должны соответствовать требованиям, изложенным:</w:t>
      </w:r>
      <w:r/>
    </w:p>
    <w:p>
      <w:pPr>
        <w:pStyle w:val="653"/>
        <w:numPr>
          <w:ilvl w:val="0"/>
          <w:numId w:val="5"/>
        </w:numPr>
        <w:widowControl w:val="off"/>
        <w:rPr>
          <w:rFonts w:ascii="PT Astra Serif" w:hAnsi="PT Astra Serif" w:eastAsia="Calibri"/>
          <w:sz w:val="22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Cs/>
          <w:lang w:eastAsia="ar-SA"/>
        </w:rPr>
        <w:t xml:space="preserve">В Федеральном законе от 07.07.2003 № 126-ФЗ «О связи»;</w:t>
      </w:r>
      <w:r/>
    </w:p>
    <w:p>
      <w:pPr>
        <w:pStyle w:val="653"/>
        <w:numPr>
          <w:ilvl w:val="0"/>
          <w:numId w:val="5"/>
        </w:numPr>
        <w:widowControl w:val="off"/>
        <w:rPr>
          <w:rFonts w:ascii="PT Astra Serif" w:hAnsi="PT Astra Serif" w:eastAsia="Calibri"/>
          <w:sz w:val="22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Cs/>
          <w:lang w:eastAsia="ar-SA"/>
        </w:rPr>
        <w:t xml:space="preserve">В постановлении Правительства Российской Федерации от 23.01.2006 № 32 «Об утверждении правил оказания услуг связи по передаче данных»;</w:t>
      </w:r>
      <w:r/>
    </w:p>
    <w:p>
      <w:pPr>
        <w:pStyle w:val="653"/>
        <w:numPr>
          <w:ilvl w:val="0"/>
          <w:numId w:val="5"/>
        </w:numPr>
        <w:widowControl w:val="off"/>
        <w:rPr>
          <w:rFonts w:ascii="PT Astra Serif" w:hAnsi="PT Astra Serif" w:eastAsia="Calibri"/>
          <w:sz w:val="22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bCs/>
          <w:lang w:eastAsia="ar-SA"/>
        </w:rPr>
        <w:t xml:space="preserve">В постановлении Правительства Российской Федерации от 10.09.2007 № 575 «Об утверждении правил оказания телематических услуг связи».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Исполнитель предоставляет 3аказчику (или организации выполняющую функцию по техническому сопровождению Заказчика, по его письменному разрешению) в течение 3 календарных дней перед началом оказания следующие данные необходимые для настройки оборудования:</w:t>
      </w:r>
      <w:r/>
    </w:p>
    <w:p>
      <w:pPr>
        <w:pStyle w:val="653"/>
        <w:numPr>
          <w:ilvl w:val="0"/>
          <w:numId w:val="6"/>
        </w:numPr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val="en-US" w:eastAsia="en-US"/>
        </w:rPr>
        <w:t xml:space="preserve">IP</w:t>
      </w:r>
      <w:r>
        <w:rPr>
          <w:rFonts w:ascii="PT Astra Serif" w:hAnsi="PT Astra Serif" w:eastAsia="Calibri"/>
          <w:lang w:eastAsia="en-US"/>
        </w:rPr>
        <w:t xml:space="preserve"> адреса в количестве указанных в Техническом задании </w:t>
      </w:r>
      <w:r/>
    </w:p>
    <w:p>
      <w:pPr>
        <w:pStyle w:val="653"/>
        <w:numPr>
          <w:ilvl w:val="0"/>
          <w:numId w:val="6"/>
        </w:numPr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Маску подсети</w:t>
      </w:r>
      <w:r/>
    </w:p>
    <w:p>
      <w:pPr>
        <w:pStyle w:val="653"/>
        <w:numPr>
          <w:ilvl w:val="0"/>
          <w:numId w:val="6"/>
        </w:numPr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Шлюз по умолчанию 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Оказание услуг производится ежедневно и круглосуточно за исключением перерывов для проведения необходимых профилактических и ремонтных работ. Время проведения профилактических работ должно планироваться так, чтобы причинить Заказчику наименьшие неудобства.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Извещение заказчика о планируемых перерывах в доступе к услугам, связанных с проведением ремонтных и профилактических работ, не позднее, чем за 48 (сорок восемь) часов письменно по факсу или по электронной почте.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В случае возникновении аварийной ситуации, возобновление оказания услуг должно быть возобновлено не позднее, чем за 48 (сорок восемь) часов после возникновения аварийной ситуации. </w:t>
      </w:r>
      <w:r/>
    </w:p>
    <w:p>
      <w:pPr>
        <w:ind w:firstLine="709"/>
        <w:jc w:val="both"/>
        <w:spacing w:before="0" w:after="0"/>
        <w:rPr>
          <w:rFonts w:ascii="PT Astra Serif" w:hAnsi="PT Astra Serif" w:eastAsia="Calibri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PT Astra Serif" w:hAnsi="PT Astra Serif" w:eastAsia="Calibri"/>
          <w:lang w:eastAsia="en-US"/>
        </w:rPr>
        <w:t xml:space="preserve">Заблаговременное извещение заказчика об изменениях и дополнениях в процедурах и протоколах работы и ведении учета услуг, потребленных Заказчиком.</w:t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7446"/>
        <w:gridCol w:w="7340"/>
      </w:tblGrid>
      <w:tr>
        <w:trPr/>
        <w:tc>
          <w:tcPr>
            <w:tcW w:w="2518" w:type="pct"/>
            <w:textDirection w:val="lrTb"/>
            <w:noWrap w:val="false"/>
          </w:tcPr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Заказчик: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ОГБУ</w:t>
            </w:r>
            <w:r>
              <w:rPr>
                <w:rFonts w:ascii="PT Astra Serif" w:hAnsi="PT Astra Serif"/>
                <w:b/>
                <w:szCs w:val="24"/>
              </w:rPr>
              <w:t xml:space="preserve"> «Центр социальной адаптации г. Томска»</w:t>
            </w:r>
            <w:r/>
          </w:p>
          <w:p>
            <w:pPr>
              <w:jc w:val="left"/>
              <w:keepNext w:val="0"/>
              <w:spacing w:before="0" w:after="0"/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Директор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___________________/Т.Н. Титова/</w:t>
            </w:r>
            <w:r/>
          </w:p>
        </w:tc>
        <w:tc>
          <w:tcPr>
            <w:tcW w:w="2482" w:type="pct"/>
            <w:textDirection w:val="lrTb"/>
            <w:noWrap w:val="false"/>
          </w:tcPr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Исполнитель: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ПАО «Ростелеком»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Директора департамента ПАО «Ростелеком» </w:t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</w:r>
            <w:r/>
          </w:p>
          <w:p>
            <w:pPr>
              <w:jc w:val="both"/>
              <w:keepNext w:val="0"/>
              <w:spacing w:before="0"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___________________/ А.В. </w:t>
            </w:r>
            <w:r>
              <w:rPr>
                <w:rFonts w:ascii="PT Astra Serif" w:hAnsi="PT Astra Serif"/>
                <w:szCs w:val="24"/>
              </w:rPr>
              <w:t xml:space="preserve">Карулин</w:t>
            </w:r>
            <w:r>
              <w:rPr>
                <w:rFonts w:ascii="PT Astra Serif" w:hAnsi="PT Astra Serif"/>
                <w:szCs w:val="24"/>
              </w:rPr>
              <w:t xml:space="preserve">/</w:t>
            </w:r>
            <w:r/>
          </w:p>
        </w:tc>
      </w:tr>
    </w:tbl>
    <w:p>
      <w:pPr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sectPr>
      <w:footnotePr/>
      <w:endnotePr/>
      <w:type w:val="nextPage"/>
      <w:pgSz w:w="16838" w:h="11906" w:orient="landscape"/>
      <w:pgMar w:top="426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2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2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491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6"/>
    <w:next w:val="64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7"/>
    <w:link w:val="40"/>
    <w:uiPriority w:val="99"/>
  </w:style>
  <w:style w:type="paragraph" w:styleId="42">
    <w:name w:val="Footer"/>
    <w:basedOn w:val="64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7"/>
    <w:link w:val="42"/>
    <w:uiPriority w:val="99"/>
  </w:style>
  <w:style w:type="paragraph" w:styleId="44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51"/>
    <w:uiPriority w:val="99"/>
    <w:rPr>
      <w:sz w:val="18"/>
    </w:rPr>
  </w:style>
  <w:style w:type="paragraph" w:styleId="176">
    <w:name w:val="endnote text"/>
    <w:basedOn w:val="64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pPr>
      <w:jc w:val="right"/>
      <w:keepNext/>
      <w:spacing w:before="20" w:line="240" w:lineRule="auto"/>
      <w:widowControl w:val="off"/>
    </w:pPr>
    <w:rPr>
      <w:rFonts w:ascii="Times New Roman" w:hAnsi="Times New Roman" w:cs="Times New Roman" w:eastAsia="Times New Roman"/>
      <w:sz w:val="24"/>
      <w:lang w:eastAsia="ru-RU"/>
    </w:rPr>
  </w:style>
  <w:style w:type="character" w:styleId="647" w:default="1">
    <w:name w:val="Default Paragraph Font"/>
    <w:uiPriority w:val="1"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Текст сноски Знак1"/>
    <w:link w:val="651"/>
    <w:uiPriority w:val="99"/>
    <w:rPr>
      <w:sz w:val="18"/>
    </w:rPr>
  </w:style>
  <w:style w:type="paragraph" w:styleId="651">
    <w:name w:val="footnote text"/>
    <w:basedOn w:val="646"/>
    <w:link w:val="650"/>
    <w:unhideWhenUsed/>
    <w:pPr>
      <w:ind w:firstLine="567"/>
      <w:jc w:val="both"/>
      <w:keepNext w:val="0"/>
      <w:spacing w:before="0" w:after="0"/>
      <w:widowControl/>
    </w:pPr>
    <w:rPr>
      <w:rFonts w:asciiTheme="minorHAnsi" w:hAnsiTheme="minorHAnsi" w:eastAsiaTheme="minorHAnsi" w:cstheme="minorBidi"/>
      <w:sz w:val="18"/>
      <w:lang w:eastAsia="en-US"/>
    </w:rPr>
  </w:style>
  <w:style w:type="character" w:styleId="652" w:customStyle="1">
    <w:name w:val="Текст сноски Знак"/>
    <w:basedOn w:val="647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53">
    <w:name w:val="List Paragraph"/>
    <w:basedOn w:val="646"/>
    <w:link w:val="655"/>
    <w:uiPriority w:val="34"/>
    <w:qFormat/>
    <w:pPr>
      <w:contextualSpacing/>
      <w:ind w:left="720" w:firstLine="567"/>
      <w:jc w:val="both"/>
      <w:keepNext w:val="0"/>
      <w:spacing w:before="0" w:after="0"/>
      <w:widowControl/>
    </w:pPr>
  </w:style>
  <w:style w:type="character" w:styleId="654">
    <w:name w:val="footnote reference"/>
    <w:basedOn w:val="647"/>
    <w:unhideWhenUsed/>
    <w:qFormat/>
    <w:rPr>
      <w:vertAlign w:val="superscript"/>
    </w:rPr>
  </w:style>
  <w:style w:type="character" w:styleId="655" w:customStyle="1">
    <w:name w:val="Абзац списка Знак"/>
    <w:link w:val="653"/>
    <w:uiPriority w:val="34"/>
    <w:qFormat/>
    <w:rPr>
      <w:rFonts w:ascii="Times New Roman" w:hAnsi="Times New Roman" w:cs="Times New Roman" w:eastAsia="Times New Roman"/>
      <w:sz w:val="24"/>
      <w:lang w:eastAsia="ru-RU"/>
    </w:rPr>
  </w:style>
  <w:style w:type="table" w:styleId="656" w:customStyle="1">
    <w:name w:val="Сетка таблицы4"/>
    <w:basedOn w:val="648"/>
    <w:next w:val="657"/>
    <w:uiPriority w:val="39"/>
    <w:pPr>
      <w:ind w:firstLine="567"/>
      <w:jc w:val="both"/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57">
    <w:name w:val="Table Grid"/>
    <w:basedOn w:val="64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Роза Николаевна</dc:creator>
  <cp:revision>3</cp:revision>
  <dcterms:created xsi:type="dcterms:W3CDTF">2022-12-28T10:39:00Z</dcterms:created>
  <dcterms:modified xsi:type="dcterms:W3CDTF">2022-12-30T01:13:19Z</dcterms:modified>
</cp:coreProperties>
</file>